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ordWrap/>
        <w:bidi w:val="0"/>
        <w:snapToGrid w:val="0"/>
        <w:spacing w:line="560" w:lineRule="exact"/>
        <w:ind w:left="0" w:leftChars="0" w:right="0"/>
        <w:jc w:val="center"/>
        <w:rPr>
          <w:rFonts w:hint="eastAsi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提案字〔2025〕24号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496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ascii="仿宋" w:hAnsi="仿宋" w:eastAsia="仿宋" w:cs="仿宋"/>
          <w:spacing w:val="0"/>
          <w:w w:val="100"/>
          <w:position w:val="0"/>
          <w:sz w:val="31"/>
          <w:szCs w:val="3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李中华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委员: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您提出的“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进一步做优做强食品加工产业体系，打造传统食品产区新标杆的建议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我局高度重视，认真研究，积极抓好落实。现结合工作实际答复如下：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近年来，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我们抢抓省支持邢台市建设食品加工产业隆起带机遇，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把发展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农产品加工业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作为促进乡村振兴的重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点工作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以打造食品加工产业隆起带为抓手，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做大做强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农产品加工业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推进一二三产业融合加速发展，实现由农业大市向农业强市转变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  <w:t>育龙头，扩产能，内育外引延链条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坚持引进和培育相结合，把做大做强龙头企业作为农业产业化发展的重要任务，定期深入企业，与企业沟通交流，随时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为企业答疑，开展精准对接服务。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全市培育市级以上农业产业化重点龙头企业429家，已全面完成2024年度邢台市农业产业化重点龙头企业申报和监测的认定工作，新增20家以上的任务目标，新增河北金沃土农业服务有限公司、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邢台柯尔宠物食品有限公司、河北金元康药业有限公司等33家市级农业产业化重点龙头企业。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社会化服务“便”龙头。积极开展政银企对接活动，建立金融专员服务机制，向金融机构推介龙头企业，解决龙头企业融资难问题。今年以来，通过联合中国银行、农业银行、省农担公司先后在南和区、沙河市、隆尧县、柏乡县、宁晋县、任泽区、清河县、临西县、平乡县举办了专项银企对接活动，邀请了200余家农业企业及农业经营主体与金融机构一对一对接，促进农业企业及农业经营主体同银行达成融资意向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以产业招商“培”龙头。通过展览展示、推介等方式，宣传邢台农业产业优势、招商优惠政策等内容，做到精准招商，培育了一批农业产业化龙头企业。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baseline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二、建平台，聚产能，注重协同扩规模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坚持走好“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政府搭台、企业唱戏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”之路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2025年5月，在太行国际会展中心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  <w:t>高质量举办2025年河北省农产品加工业发展大会</w:t>
      </w:r>
      <w:r>
        <w:rPr>
          <w:rFonts w:hint="eastAsia" w:hAnsi="Times New Roman" w:cs="仿宋_GB2312"/>
          <w:bCs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  <w:t>全面展示了我市食品加工产业隆起带建设成效，扩大招商引资成果。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积极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推进农产品加工向食品工业发展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，吃干榨净每一粒小麦、玉米，打造农产品加工业全链条。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突出玉米淀粉深加工。以玉锋实业集团为龙头，在食用和药用级玉米淀粉加工生产基础上，推动玉米胚芽油、辅酶Q10、L-苯丙氨酸等产品研发升级。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突出方便食品加工。以今麦郎集团为龙头，在方便食品传统产业基础上，加大食品蛋制品、肉制品、油脂等产品升级改造，发展营养型低GI国家发明专利面。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三是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突出挂面制品加工。以金沙河集团为龙头，在传统面粉、挂面加工基础上，推出波纹面、哈麦面、胚芽粉、荞麦面等更多产品类型。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四是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突出宠物食品加工。以南和区宠物产业园区为主战场，构建以宠物食品、用品为重点，辐射涵盖宠物“衣食住行、生老病亡”的全产业链。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  <w:t>三、强科技，增效能，创新驱动求突破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 w:leftChars="0" w:right="0" w:firstLine="688" w:firstLineChars="200"/>
        <w:jc w:val="both"/>
        <w:textAlignment w:val="auto"/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指导今麦郎“河北省方便食品技术创新中心”、金沙河“河北省谷物食品加工技术创新中心”、捷如美“河北省萝卜育种技术创新中心”凤来仪酒业“河北省泥窖酿酒技术创新中心”等4家企业填报省级创新平台绩效评估年报。开展市级研发平台评审，新增玉星生物“邢台市发酵功能产品技术创新中心”、精中生物“邢台市兽用原料药与制剂技术创新中心”、金元康药业“邢台市宠物干细胞应用技术创新中心”3家市级技术创新中心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  <w:t>深化与北大荒集团合作，推动隆尧县北大荒研究院落地落实。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bottom w:val="single" w:color="FFFFFF" w:sz="4" w:space="17"/>
        </w:pBd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  <w:t>转思路，提价值，深耕市场拓品牌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鼓励龙头企业加大品牌建设力度，不断提高企业自主创新能力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核心竞争力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，全市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涌现出一批具有较强竞争力的名牌产品。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先后打造国家驰名商标13个、国家地理标志保护产品2个、全国名特优农产品6个、国家地理标志农产品11个、省级农产品区域公用品牌19个。以“一村一品”为重点，创建一批休闲农业。目前全市已拥有省级以上休闲农业与乡村旅游示范点6个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、省级以上美丽休闲乡村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36个、省级以上美丽乡村休闲旅游精品线路46条。2024年全市休闲农业主体866个，从业人员4.88万人，乡村旅游接待人数963万人次，营业收入9.5亿元。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感谢您对农业农村工作的关心和支持！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5440" w:firstLineChars="17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5440" w:firstLineChars="1700"/>
        <w:jc w:val="both"/>
        <w:textAlignment w:val="auto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2025年5月30日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领导签发：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王百永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 xml:space="preserve">  3288798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抄送：市政府办公室，市政协提案委员会。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DEC935"/>
    <w:multiLevelType w:val="singleLevel"/>
    <w:tmpl w:val="DFDEC93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6F4036"/>
    <w:multiLevelType w:val="singleLevel"/>
    <w:tmpl w:val="EF6F403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62688"/>
    <w:rsid w:val="1FFFDB53"/>
    <w:rsid w:val="22FC26AA"/>
    <w:rsid w:val="27E6E4CE"/>
    <w:rsid w:val="296F2580"/>
    <w:rsid w:val="2AE995C0"/>
    <w:rsid w:val="2D2F65EC"/>
    <w:rsid w:val="2DFDD98A"/>
    <w:rsid w:val="33FDFAAF"/>
    <w:rsid w:val="3AED6EF7"/>
    <w:rsid w:val="3BAD2732"/>
    <w:rsid w:val="3BBE8DF5"/>
    <w:rsid w:val="3D2D143A"/>
    <w:rsid w:val="3FFFC438"/>
    <w:rsid w:val="4A740A5B"/>
    <w:rsid w:val="4ABAFA6A"/>
    <w:rsid w:val="4BFBDB5A"/>
    <w:rsid w:val="527B0076"/>
    <w:rsid w:val="577AF521"/>
    <w:rsid w:val="59FD4EE6"/>
    <w:rsid w:val="5A6E4C9D"/>
    <w:rsid w:val="5ABF27EC"/>
    <w:rsid w:val="5AFBBACB"/>
    <w:rsid w:val="5B0F483F"/>
    <w:rsid w:val="5BBAD456"/>
    <w:rsid w:val="5EFA7CCD"/>
    <w:rsid w:val="5F758E01"/>
    <w:rsid w:val="5F7BC764"/>
    <w:rsid w:val="5FBB3193"/>
    <w:rsid w:val="5FFF21B9"/>
    <w:rsid w:val="5FFFE01B"/>
    <w:rsid w:val="65F62688"/>
    <w:rsid w:val="67D44070"/>
    <w:rsid w:val="67FED270"/>
    <w:rsid w:val="69B1306C"/>
    <w:rsid w:val="6FFB7ECD"/>
    <w:rsid w:val="71A73041"/>
    <w:rsid w:val="73FFECE0"/>
    <w:rsid w:val="767F46BE"/>
    <w:rsid w:val="774BB46F"/>
    <w:rsid w:val="776F8120"/>
    <w:rsid w:val="77D5225A"/>
    <w:rsid w:val="7DEC0038"/>
    <w:rsid w:val="7E7FBAB2"/>
    <w:rsid w:val="7EB342EC"/>
    <w:rsid w:val="7EBDD0E2"/>
    <w:rsid w:val="7F2E3046"/>
    <w:rsid w:val="7F7D58EC"/>
    <w:rsid w:val="7FFE539A"/>
    <w:rsid w:val="915337E1"/>
    <w:rsid w:val="9CFBE997"/>
    <w:rsid w:val="9FE5913B"/>
    <w:rsid w:val="9FEEE903"/>
    <w:rsid w:val="ABACE559"/>
    <w:rsid w:val="AF4732A0"/>
    <w:rsid w:val="B3CB1A69"/>
    <w:rsid w:val="B77FECAE"/>
    <w:rsid w:val="B9FF8330"/>
    <w:rsid w:val="BA7B23C6"/>
    <w:rsid w:val="BED93813"/>
    <w:rsid w:val="BEE7B0CD"/>
    <w:rsid w:val="BF7303E1"/>
    <w:rsid w:val="BFBB1ABD"/>
    <w:rsid w:val="C676351F"/>
    <w:rsid w:val="CBED193F"/>
    <w:rsid w:val="D3D7E3D8"/>
    <w:rsid w:val="D5FE36DA"/>
    <w:rsid w:val="D7DF456D"/>
    <w:rsid w:val="DBF17EE1"/>
    <w:rsid w:val="DCF795DA"/>
    <w:rsid w:val="DEFF752A"/>
    <w:rsid w:val="DFDB8779"/>
    <w:rsid w:val="DFF68FAB"/>
    <w:rsid w:val="E4FD63B8"/>
    <w:rsid w:val="E6A77025"/>
    <w:rsid w:val="EBB91D1D"/>
    <w:rsid w:val="EBFFB9F8"/>
    <w:rsid w:val="ECB7873A"/>
    <w:rsid w:val="EF07C7B0"/>
    <w:rsid w:val="EFFF9037"/>
    <w:rsid w:val="F3EDC4E9"/>
    <w:rsid w:val="F47F7BAF"/>
    <w:rsid w:val="F5DE4875"/>
    <w:rsid w:val="F767BFD7"/>
    <w:rsid w:val="F7DE90C8"/>
    <w:rsid w:val="F7EEED6A"/>
    <w:rsid w:val="F7FF7E76"/>
    <w:rsid w:val="F99F4288"/>
    <w:rsid w:val="F9FB2C41"/>
    <w:rsid w:val="FC566F36"/>
    <w:rsid w:val="FCF7CA60"/>
    <w:rsid w:val="FD2FDC90"/>
    <w:rsid w:val="FDAE187A"/>
    <w:rsid w:val="FDDF4241"/>
    <w:rsid w:val="FEFFC783"/>
    <w:rsid w:val="FF7FA40A"/>
    <w:rsid w:val="FFBBD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="420" w:leftChars="200" w:firstLine="420" w:firstLineChars="200"/>
    </w:pPr>
    <w:rPr>
      <w:rFonts w:ascii="Times New Roman"/>
    </w:rPr>
  </w:style>
  <w:style w:type="paragraph" w:styleId="3">
    <w:name w:val="Body Text Indent"/>
    <w:basedOn w:val="1"/>
    <w:next w:val="2"/>
    <w:qFormat/>
    <w:uiPriority w:val="0"/>
    <w:pPr>
      <w:snapToGrid w:val="0"/>
      <w:spacing w:line="480" w:lineRule="exact"/>
      <w:ind w:right="-45" w:firstLine="480"/>
    </w:pPr>
    <w:rPr>
      <w:rFonts w:ascii="楷体_GB2312" w:eastAsia="楷体_GB2312"/>
      <w:spacing w:val="12"/>
      <w:sz w:val="24"/>
    </w:rPr>
  </w:style>
  <w:style w:type="paragraph" w:styleId="4">
    <w:name w:val="Normal Indent"/>
    <w:basedOn w:val="1"/>
    <w:next w:val="5"/>
    <w:qFormat/>
    <w:uiPriority w:val="99"/>
    <w:pPr>
      <w:spacing w:after="120"/>
      <w:ind w:left="420"/>
    </w:p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7">
    <w:name w:val="Body Text"/>
    <w:basedOn w:val="1"/>
    <w:next w:val="8"/>
    <w:qFormat/>
    <w:uiPriority w:val="0"/>
    <w:pPr>
      <w:spacing w:after="240"/>
      <w:jc w:val="left"/>
    </w:pPr>
    <w:rPr>
      <w:rFonts w:ascii="Times New Roman" w:hAnsi="Times New Roman" w:eastAsia="宋体" w:cs="Times New Roman"/>
    </w:rPr>
  </w:style>
  <w:style w:type="paragraph" w:styleId="8">
    <w:name w:val="toc 2"/>
    <w:basedOn w:val="1"/>
    <w:next w:val="1"/>
    <w:qFormat/>
    <w:uiPriority w:val="0"/>
    <w:pPr>
      <w:tabs>
        <w:tab w:val="right" w:leader="middleDot" w:pos="8640"/>
        <w:tab w:val="left" w:pos="9180"/>
      </w:tabs>
      <w:spacing w:line="460" w:lineRule="exact"/>
    </w:pPr>
    <w:rPr>
      <w:rFonts w:ascii="Times New Roman" w:hAnsi="Times New Roman" w:eastAsia="宋体" w:cs="Times New Roman"/>
      <w:sz w:val="24"/>
    </w:rPr>
  </w:style>
  <w:style w:type="paragraph" w:styleId="9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2023-05-29T00:42:00Z</dcterms:created>
  <dc:creator>风雨兼程</dc:creator>
  <cp:lastModifiedBy>ncj</cp:lastModifiedBy>
  <cp:lastPrinted>2025-07-04T11:30:36Z</cp:lastPrinted>
  <dcterms:modified xsi:type="dcterms:W3CDTF">2025-07-04T11:30:46Z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B49CF994E5901EE446393B66F83B37BD</vt:lpwstr>
  </property>
</Properties>
</file>