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firstLine="640" w:firstLineChars="20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是否同意公开：</w:t>
      </w:r>
      <w:r>
        <w:rPr>
          <w:rFonts w:hint="eastAsia" w:ascii="仿宋_GB2312" w:hAnsi="仿宋_GB2312" w:eastAsia="仿宋_GB2312" w:cs="仿宋_GB2312"/>
          <w:b w:val="0"/>
          <w:bCs w:val="0"/>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办理结果：</w:t>
      </w:r>
      <w:r>
        <w:rPr>
          <w:rFonts w:hint="eastAsia" w:ascii="仿宋_GB2312" w:hAnsi="仿宋_GB2312" w:eastAsia="仿宋_GB2312" w:cs="仿宋_GB2312"/>
          <w:b w:val="0"/>
          <w:bCs w:val="0"/>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firstLine="640" w:firstLineChars="20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邢农提案字〔2024〕29</w:t>
      </w:r>
      <w:bookmarkStart w:id="0" w:name="_GoBack"/>
      <w:bookmarkEnd w:id="0"/>
      <w:r>
        <w:rPr>
          <w:rFonts w:hint="eastAsia" w:ascii="仿宋_GB2312" w:hAnsi="仿宋_GB2312" w:eastAsia="仿宋_GB2312" w:cs="仿宋_GB2312"/>
          <w:spacing w:val="0"/>
          <w:w w:val="100"/>
          <w:position w:val="0"/>
          <w:sz w:val="32"/>
          <w:szCs w:val="32"/>
          <w:lang w:val="en-US" w:eastAsia="zh-CN"/>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880" w:firstLineChars="20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354</w:t>
      </w:r>
      <w:r>
        <w:rPr>
          <w:rFonts w:hint="eastAsia" w:ascii="方正小标宋简体" w:hAnsi="方正小标宋简体" w:eastAsia="方正小标宋简体" w:cs="方正小标宋简体"/>
          <w:b w:val="0"/>
          <w:bCs w:val="0"/>
          <w:spacing w:val="0"/>
          <w:w w:val="100"/>
          <w:position w:val="0"/>
          <w:sz w:val="44"/>
          <w:szCs w:val="44"/>
        </w:rPr>
        <w:t>号提案的答复</w:t>
      </w: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rPr>
          <w:rFonts w:hint="eastAsia" w:ascii="仿宋_GB2312" w:hAnsi="仿宋_GB2312" w:eastAsia="仿宋_GB2312" w:cs="仿宋_GB2312"/>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0" w:firstLineChar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民盟邢台市委：</w:t>
      </w: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jc w:val="left"/>
        <w:rPr>
          <w:rFonts w:hint="eastAsia" w:ascii="仿宋_GB2312" w:hAnsi="仿宋_GB2312" w:eastAsia="仿宋_GB2312" w:cs="仿宋_GB2312"/>
          <w:sz w:val="32"/>
          <w:szCs w:val="32"/>
        </w:rPr>
      </w:pPr>
      <w:r>
        <w:rPr>
          <w:rFonts w:hint="eastAsia" w:ascii="仿宋_GB2312" w:eastAsia="仿宋_GB2312"/>
          <w:sz w:val="32"/>
          <w:szCs w:val="32"/>
          <w:lang w:eastAsia="zh-CN"/>
        </w:rPr>
        <w:t>你们提出的“</w:t>
      </w:r>
      <w:r>
        <w:rPr>
          <w:rFonts w:hint="eastAsia" w:ascii="仿宋_GB2312" w:eastAsia="仿宋_GB2312"/>
          <w:sz w:val="32"/>
          <w:szCs w:val="32"/>
          <w:lang w:val="en-US" w:eastAsia="zh-CN"/>
        </w:rPr>
        <w:t>关于发展吞咽障碍特殊食品产业的建议</w:t>
      </w:r>
      <w:r>
        <w:rPr>
          <w:rFonts w:hint="eastAsia" w:ascii="仿宋_GB2312" w:eastAsia="仿宋_GB2312"/>
          <w:sz w:val="32"/>
          <w:szCs w:val="32"/>
          <w:lang w:eastAsia="zh-CN"/>
        </w:rPr>
        <w:t>”的</w:t>
      </w:r>
      <w:r>
        <w:rPr>
          <w:rFonts w:hint="eastAsia" w:ascii="仿宋_GB2312" w:hAnsi="仿宋_GB2312" w:eastAsia="仿宋_GB2312" w:cs="仿宋_GB2312"/>
          <w:sz w:val="32"/>
          <w:szCs w:val="32"/>
          <w:lang w:val="en-US" w:eastAsia="zh-CN"/>
        </w:rPr>
        <w:t>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Times New Roman" w:eastAsia="仿宋_GB2312"/>
          <w:sz w:val="32"/>
          <w:szCs w:val="32"/>
          <w:lang w:eastAsia="zh-CN"/>
        </w:rPr>
        <w:sectPr>
          <w:pgSz w:w="11906" w:h="16838"/>
          <w:pgMar w:top="2098" w:right="1531" w:bottom="1984" w:left="1531" w:header="851" w:footer="1701" w:gutter="0"/>
          <w:pgNumType w:fmt="numberInDash" w:start="2"/>
          <w:cols w:space="720" w:num="1"/>
          <w:docGrid w:type="lines" w:linePitch="312" w:charSpace="0"/>
        </w:sectPr>
      </w:pPr>
      <w:r>
        <w:rPr>
          <w:rFonts w:hint="default" w:ascii="仿宋_GB2312" w:hAnsi="Times New Roman" w:eastAsia="仿宋_GB2312"/>
          <w:sz w:val="32"/>
          <w:szCs w:val="32"/>
          <w:lang w:eastAsia="zh-CN"/>
        </w:rPr>
        <w:t>经调查，目前各医院对吞咽障碍患者的营养支持手段和方法比较单一，大部分医院对吞咽障碍患者的营养支持以流食为主，或进行鼻饲喂养，只有个别医院提供了凝胶状食物，但品种比较单一，不能满足不同患者需要。符合吞咽障碍功能食品的质构特点的全营养食品制作技术要求高、缺乏成熟的制作标准、制作成本高。吞咽障碍功能食品的质构特点:①要有一定的内聚性(指食物被压碎后食物碎块之间互相结合并形成易于吞咽的食物团的能力)内聚性差的食物则不利于成形容易分散易残留在咽部误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sz w:val="32"/>
          <w:szCs w:val="32"/>
          <w:lang w:eastAsia="zh-CN"/>
        </w:rPr>
      </w:pPr>
      <w:r>
        <w:rPr>
          <w:rFonts w:hint="default" w:ascii="仿宋_GB2312" w:hAnsi="Times New Roman" w:eastAsia="仿宋_GB2312"/>
          <w:sz w:val="32"/>
          <w:szCs w:val="32"/>
          <w:lang w:eastAsia="zh-CN"/>
        </w:rPr>
        <w:t>的风险就随之增高；②需具备合适的黏着性当食物的黏着性过高亦会增高咽部残留的风险；③有一定的硬度和变形能力咀嚼后所形成的食团应易变形(能顺滑地通过口腔及咽部)；④固体食物应该密度均匀。目前特殊医学用途食品市场上没有成熟的产品，各医院各自探索通过不同的方式方法制作较为困难</w:t>
      </w:r>
      <w:r>
        <w:rPr>
          <w:rFonts w:hint="eastAsia" w:ascii="仿宋_GB2312" w:hAnsi="Times New Roman"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libri" w:eastAsia="仿宋_GB2312" w:cs="Times New Roman"/>
          <w:sz w:val="32"/>
          <w:szCs w:val="32"/>
          <w:lang w:val="en-US" w:eastAsia="zh-CN"/>
        </w:rPr>
      </w:pPr>
      <w:r>
        <w:rPr>
          <w:rFonts w:hint="eastAsia" w:ascii="仿宋_GB2312" w:eastAsia="仿宋_GB2312"/>
          <w:sz w:val="32"/>
          <w:szCs w:val="32"/>
          <w:lang w:val="en-US" w:eastAsia="zh-CN"/>
        </w:rPr>
        <w:t>但又随着人口老龄化趋势的加剧，养老机构的养老服务需求也日益增长，提高合理、健康的饮食是满足老年人健康的必要需求。</w:t>
      </w:r>
      <w:r>
        <w:rPr>
          <w:rFonts w:hint="eastAsia" w:ascii="仿宋_GB2312" w:eastAsia="仿宋_GB2312"/>
          <w:b/>
          <w:bCs/>
          <w:sz w:val="32"/>
          <w:szCs w:val="32"/>
          <w:lang w:val="en-US" w:eastAsia="zh-CN"/>
        </w:rPr>
        <w:t>一是</w:t>
      </w:r>
      <w:r>
        <w:rPr>
          <w:rFonts w:hint="eastAsia" w:ascii="仿宋_GB2312" w:eastAsia="仿宋_GB2312"/>
          <w:sz w:val="32"/>
          <w:szCs w:val="32"/>
          <w:lang w:val="en-US" w:eastAsia="zh-CN"/>
        </w:rPr>
        <w:t>根据民政部</w:t>
      </w:r>
      <w:r>
        <w:rPr>
          <w:rFonts w:hint="eastAsia" w:ascii="仿宋_GB2312" w:hAnsi="Times New Roman" w:eastAsia="仿宋_GB2312" w:cs="Times New Roman"/>
          <w:sz w:val="32"/>
          <w:szCs w:val="32"/>
          <w:lang w:val="en-US" w:eastAsia="zh-CN"/>
        </w:rPr>
        <w:t>《养老机构管理办法》规定，养老机构提供的饮食应当符合食品安全要求、适宜老年人食用、有利于老年人营养平衡、符合民族风俗习惯。我市民政部门严格按照规定要求，积极引导养老机构根据老年人的不同身体状况，特别是有吞咽困难的老年人需求，改变食物形态，将</w:t>
      </w:r>
      <w:r>
        <w:rPr>
          <w:rFonts w:hint="eastAsia" w:ascii="仿宋_GB2312" w:hAnsi="Calibri" w:eastAsia="仿宋_GB2312" w:cs="Times New Roman"/>
          <w:sz w:val="32"/>
          <w:szCs w:val="32"/>
          <w:lang w:val="en-US" w:eastAsia="zh-CN"/>
        </w:rPr>
        <w:t>营养辅助食品蛋白质、糖质、脂质等可能补给营养的成分添加到日常饭菜和容易下咽的食品形态中，</w:t>
      </w:r>
      <w:r>
        <w:rPr>
          <w:rFonts w:hint="eastAsia" w:ascii="仿宋_GB2312" w:hAnsi="Times New Roman" w:eastAsia="仿宋_GB2312" w:cs="Times New Roman"/>
          <w:sz w:val="32"/>
          <w:szCs w:val="32"/>
          <w:lang w:val="en-US" w:eastAsia="zh-CN"/>
        </w:rPr>
        <w:t>为老人提供安全、均衡、健康的营养膳食，提高老年人生活质量和健康水平。</w:t>
      </w:r>
      <w:r>
        <w:rPr>
          <w:rFonts w:hint="eastAsia" w:ascii="仿宋_GB2312" w:hAnsi="Times New Roman" w:eastAsia="仿宋_GB2312" w:cs="Times New Roman"/>
          <w:b/>
          <w:bCs/>
          <w:sz w:val="32"/>
          <w:szCs w:val="32"/>
          <w:lang w:val="en-US" w:eastAsia="zh-CN"/>
        </w:rPr>
        <w:t>二是</w:t>
      </w:r>
      <w:r>
        <w:rPr>
          <w:rFonts w:hint="eastAsia" w:ascii="仿宋_GB2312" w:hAnsi="Calibri" w:eastAsia="仿宋_GB2312" w:cs="Times New Roman"/>
          <w:sz w:val="32"/>
          <w:szCs w:val="32"/>
          <w:lang w:val="en-US" w:eastAsia="zh-CN"/>
        </w:rPr>
        <w:t>推介邢台特色产业和特色产品，并重点对今麦郎、玉锋实业、金沙河面业等食品产业龙头企业进行了推介。并就食品产业发展支持政策等和省工信厅食品医药处进行了沟通学习，积极争取更多惠企政策在我市落地。</w:t>
      </w:r>
      <w:r>
        <w:rPr>
          <w:rFonts w:hint="eastAsia" w:ascii="仿宋_GB2312" w:hAnsi="Calibri" w:eastAsia="仿宋_GB2312" w:cs="Times New Roman"/>
          <w:b/>
          <w:bCs/>
          <w:kern w:val="2"/>
          <w:sz w:val="32"/>
          <w:szCs w:val="32"/>
          <w:lang w:val="en-US" w:eastAsia="zh-CN" w:bidi="ar-SA"/>
        </w:rPr>
        <w:t>三是</w:t>
      </w:r>
      <w:r>
        <w:rPr>
          <w:rFonts w:hint="eastAsia" w:ascii="仿宋_GB2312" w:hAnsi="Calibri" w:eastAsia="仿宋_GB2312" w:cs="Times New Roman"/>
          <w:kern w:val="2"/>
          <w:sz w:val="32"/>
          <w:szCs w:val="32"/>
          <w:lang w:val="en-US" w:eastAsia="zh-CN" w:bidi="ar-SA"/>
        </w:rPr>
        <w:t>组织了全市规上食品生产企业参加邢台市工业互联网创新发展暨泥坑酒业智能化酿造车间现场观摩会，学习泥坑酒业数字化转型先进经验，引导带动食品产业智改数转，推动传统食品产业数字化转型发展。</w:t>
      </w:r>
      <w:r>
        <w:rPr>
          <w:rFonts w:hint="eastAsia" w:ascii="仿宋_GB2312" w:eastAsia="仿宋_GB2312" w:cs="Times New Roman"/>
          <w:b/>
          <w:bCs/>
          <w:sz w:val="32"/>
          <w:szCs w:val="32"/>
          <w:lang w:val="en-US" w:eastAsia="zh-CN"/>
        </w:rPr>
        <w:t>四是</w:t>
      </w:r>
      <w:r>
        <w:rPr>
          <w:rFonts w:hint="eastAsia" w:ascii="仿宋_GB2312" w:hAnsi="Calibri" w:eastAsia="仿宋_GB2312" w:cs="Times New Roman"/>
          <w:sz w:val="32"/>
          <w:szCs w:val="32"/>
          <w:lang w:val="en-US" w:eastAsia="zh-CN"/>
        </w:rPr>
        <w:t>我们也将按照省通知要求，组织指导新获批国家注册的适合老年人咀嚼吞咽和营养要求的保健食品、特殊医学用途配方食品，首次在我省生产结算的生产企业，按要求编辑申报材料，积极申报生物医药产业高质量发展项目，争取省级资金支持，从而推动我市吞咽障碍特殊食品产业的发展。</w:t>
      </w: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感谢你们对农业农村工作的关心和支持！</w:t>
      </w:r>
    </w:p>
    <w:p>
      <w:pPr>
        <w:rPr>
          <w:rFonts w:hint="eastAsia"/>
          <w:lang w:val="en-US" w:eastAsia="zh-CN"/>
        </w:rPr>
      </w:pP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eastAsia" w:ascii="仿宋_GB2312" w:hAnsi="仿宋_GB2312" w:eastAsia="仿宋_GB2312" w:cs="仿宋_GB2312"/>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eastAsia" w:ascii="仿宋_GB2312" w:hAnsi="仿宋_GB2312" w:eastAsia="仿宋_GB2312" w:cs="仿宋_GB2312"/>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邢台市农业农村局</w:t>
      </w: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2024年5月30日</w:t>
      </w:r>
    </w:p>
    <w:p>
      <w:pPr>
        <w:pStyle w:val="8"/>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640" w:firstLineChars="200"/>
        <w:rPr>
          <w:rFonts w:hint="eastAsia" w:ascii="仿宋_GB2312" w:hAnsi="仿宋_GB2312" w:eastAsia="仿宋_GB2312" w:cs="仿宋_GB2312"/>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default"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val="en-US" w:eastAsia="zh-CN"/>
        </w:rPr>
        <w:t>左清飚  3680960</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w w:val="100"/>
          <w:position w:val="0"/>
          <w:sz w:val="32"/>
          <w:szCs w:val="32"/>
        </w:rPr>
        <w:t>抄送：市政府办公室，市政协提案委员会</w:t>
      </w:r>
      <w:r>
        <w:rPr>
          <w:rFonts w:hint="eastAsia" w:ascii="仿宋_GB2312" w:hAnsi="仿宋_GB2312" w:eastAsia="仿宋_GB2312" w:cs="仿宋_GB2312"/>
          <w:spacing w:val="0"/>
          <w:w w:val="100"/>
          <w:position w:val="0"/>
          <w:sz w:val="32"/>
          <w:szCs w:val="32"/>
          <w:lang w:eastAsia="zh-CN"/>
        </w:rPr>
        <w:t>。</w:t>
      </w:r>
    </w:p>
    <w:sectPr>
      <w:footerReference r:id="rId3" w:type="default"/>
      <w:pgSz w:w="11906" w:h="16838"/>
      <w:pgMar w:top="2098" w:right="1531" w:bottom="1984" w:left="1531" w:header="851" w:footer="1701"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ascii="宋体" w:hAnsi="宋体" w:eastAsia="宋体" w:cs="宋体"/>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YUWo7bQBAABSAwAADgAAAAAAAAABACAAAAA0AQAAZHJzL2Uyb0Rv&#10;Yy54bWxQSwUGAAAAAAYABgBZAQAAWgUAAAAA&#10;">
              <v:fill on="f" focussize="0,0"/>
              <v:stroke on="f"/>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34FA248A"/>
    <w:rsid w:val="02094A42"/>
    <w:rsid w:val="09970B85"/>
    <w:rsid w:val="0B6131F9"/>
    <w:rsid w:val="0BF105BE"/>
    <w:rsid w:val="0EB933BE"/>
    <w:rsid w:val="18355BC4"/>
    <w:rsid w:val="1A6E7911"/>
    <w:rsid w:val="1B1453A9"/>
    <w:rsid w:val="1CF42CA9"/>
    <w:rsid w:val="1E4F5A7B"/>
    <w:rsid w:val="1F3A3F16"/>
    <w:rsid w:val="29C16846"/>
    <w:rsid w:val="2AC50E52"/>
    <w:rsid w:val="322746E6"/>
    <w:rsid w:val="32F2699E"/>
    <w:rsid w:val="33B77665"/>
    <w:rsid w:val="34FA248A"/>
    <w:rsid w:val="38E52BFD"/>
    <w:rsid w:val="3CDF1048"/>
    <w:rsid w:val="3FB6A685"/>
    <w:rsid w:val="472E289A"/>
    <w:rsid w:val="4B554F7D"/>
    <w:rsid w:val="4F0A287C"/>
    <w:rsid w:val="500A3750"/>
    <w:rsid w:val="522808FB"/>
    <w:rsid w:val="564477C4"/>
    <w:rsid w:val="572019BA"/>
    <w:rsid w:val="5A370F1C"/>
    <w:rsid w:val="5A577137"/>
    <w:rsid w:val="650A75D2"/>
    <w:rsid w:val="65D04404"/>
    <w:rsid w:val="6A516D7C"/>
    <w:rsid w:val="6EC10D12"/>
    <w:rsid w:val="7219609D"/>
    <w:rsid w:val="75CA0426"/>
    <w:rsid w:val="76E12AE8"/>
    <w:rsid w:val="78291AB0"/>
    <w:rsid w:val="78EC5072"/>
    <w:rsid w:val="79994511"/>
    <w:rsid w:val="7A84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spacing w:after="120"/>
      <w:ind w:left="420"/>
    </w:pPr>
  </w:style>
  <w:style w:type="paragraph" w:styleId="3">
    <w:name w:val="Plain Text"/>
    <w:basedOn w:val="1"/>
    <w:qFormat/>
    <w:uiPriority w:val="0"/>
    <w:rPr>
      <w:rFonts w:ascii="宋体" w:hAnsi="Courier New"/>
    </w:rPr>
  </w:style>
  <w:style w:type="paragraph" w:styleId="4">
    <w:name w:val="Body Text Indent"/>
    <w:basedOn w:val="1"/>
    <w:next w:val="1"/>
    <w:qFormat/>
    <w:uiPriority w:val="0"/>
    <w:pPr>
      <w:spacing w:after="120" w:afterLines="0" w:afterAutospacing="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2"/>
    <w:basedOn w:val="4"/>
    <w:next w:val="1"/>
    <w:qFormat/>
    <w:uiPriority w:val="0"/>
    <w:pPr>
      <w:ind w:firstLine="420" w:firstLineChars="200"/>
    </w:pPr>
  </w:style>
  <w:style w:type="character" w:styleId="11">
    <w:name w:val="Strong"/>
    <w:basedOn w:val="10"/>
    <w:qFormat/>
    <w:uiPriority w:val="0"/>
    <w:rPr>
      <w:b/>
    </w:rPr>
  </w:style>
  <w:style w:type="paragraph" w:customStyle="1" w:styleId="12">
    <w:name w:val="Plain Text1"/>
    <w:basedOn w:val="1"/>
    <w:qFormat/>
    <w:uiPriority w:val="0"/>
    <w:rPr>
      <w:rFonts w:ascii="宋体" w:hAnsi="Courier New" w:cs="Courier New"/>
      <w:szCs w:val="21"/>
    </w:rPr>
  </w:style>
  <w:style w:type="paragraph" w:customStyle="1" w:styleId="13">
    <w:name w:val="Body Text First Indent 21"/>
    <w:basedOn w:val="14"/>
    <w:qFormat/>
    <w:uiPriority w:val="0"/>
    <w:pPr>
      <w:ind w:firstLine="420" w:firstLineChars="200"/>
    </w:pPr>
  </w:style>
  <w:style w:type="paragraph" w:customStyle="1" w:styleId="14">
    <w:name w:val="Body Text Indent1"/>
    <w:basedOn w:val="1"/>
    <w:qFormat/>
    <w:uiPriority w:val="0"/>
    <w:pPr>
      <w:spacing w:after="120" w:afterLines="0"/>
      <w:ind w:left="420" w:leftChars="200"/>
    </w:pPr>
  </w:style>
  <w:style w:type="paragraph" w:customStyle="1" w:styleId="15">
    <w:name w:val="BodyText1I2"/>
    <w:basedOn w:val="16"/>
    <w:next w:val="1"/>
    <w:qFormat/>
    <w:uiPriority w:val="0"/>
    <w:pPr>
      <w:spacing w:after="120"/>
      <w:ind w:left="0" w:leftChars="0" w:firstLine="420" w:firstLineChars="200"/>
      <w:jc w:val="both"/>
      <w:textAlignment w:val="baseline"/>
    </w:pPr>
  </w:style>
  <w:style w:type="paragraph" w:customStyle="1" w:styleId="16">
    <w:name w:val="BodyTextIndent"/>
    <w:basedOn w:val="1"/>
    <w:qFormat/>
    <w:uiPriority w:val="0"/>
    <w:pPr>
      <w:spacing w:after="120"/>
      <w:ind w:left="420" w:leftChars="200"/>
      <w:jc w:val="both"/>
      <w:textAlignment w:val="baseline"/>
    </w:pPr>
  </w:style>
  <w:style w:type="paragraph" w:customStyle="1" w:styleId="17">
    <w:name w:val="纯文本1"/>
    <w:basedOn w:val="1"/>
    <w:qFormat/>
    <w:uiPriority w:val="99"/>
    <w:rPr>
      <w:rFonts w:ascii="宋体" w:hAnsi="Courier New" w:cs="Courier New"/>
      <w:szCs w:val="21"/>
    </w:rPr>
  </w:style>
  <w:style w:type="paragraph" w:customStyle="1" w:styleId="18">
    <w:name w:val="Default"/>
    <w:qFormat/>
    <w:uiPriority w:val="0"/>
    <w:pPr>
      <w:widowControl w:val="0"/>
      <w:autoSpaceDE w:val="0"/>
      <w:autoSpaceDN w:val="0"/>
      <w:adjustRightInd w:val="0"/>
      <w:spacing w:line="240" w:lineRule="atLeast"/>
      <w:jc w:val="center"/>
    </w:pPr>
    <w:rPr>
      <w:rFonts w:ascii="Times New Roman" w:hAnsi="Calibri" w:eastAsia="宋体" w:cs="Times New Roman"/>
      <w:sz w:val="21"/>
      <w:szCs w:val="22"/>
      <w:lang w:val="en-US" w:eastAsia="zh-CN" w:bidi="ar-SA"/>
    </w:rPr>
  </w:style>
  <w:style w:type="character" w:customStyle="1" w:styleId="19">
    <w:name w:val="NormalCharacter"/>
    <w:link w:val="20"/>
    <w:semiHidden/>
    <w:qFormat/>
    <w:uiPriority w:val="0"/>
    <w:rPr>
      <w:rFonts w:ascii="宋体" w:hAnsi="Calibri" w:eastAsia="宋体" w:cs="Times New Roman"/>
      <w:sz w:val="21"/>
      <w:szCs w:val="22"/>
      <w:lang w:val="en-US" w:eastAsia="zh-CN" w:bidi="ar-SA"/>
    </w:rPr>
  </w:style>
  <w:style w:type="paragraph" w:customStyle="1" w:styleId="20">
    <w:name w:val="UserStyle_4"/>
    <w:link w:val="19"/>
    <w:qFormat/>
    <w:uiPriority w:val="0"/>
    <w:pPr>
      <w:spacing w:line="240" w:lineRule="atLeast"/>
      <w:jc w:val="center"/>
      <w:textAlignment w:val="baseline"/>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2024-04-30T03:25:00Z</dcterms:created>
  <dc:creator>左清飚</dc:creator>
  <cp:lastModifiedBy>ncj</cp:lastModifiedBy>
  <dcterms:modified xsi:type="dcterms:W3CDTF">2024-06-07T13:10:16Z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24B6222E89FA458DA4892F67FDD7B313_13</vt:lpwstr>
  </property>
</Properties>
</file>