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 w:firstLine="6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 w:firstLine="6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邢农提案字〔2024〕2号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880" w:firstLineChars="20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27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lang w:val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rPr>
          <w:rFonts w:hint="eastAsia"/>
          <w:lang w:val="zh-CN"/>
        </w:rPr>
      </w:pPr>
      <w:r>
        <w:rPr>
          <w:rFonts w:hint="eastAsia" w:eastAsia="仿宋_GB2312" w:cs="Times New Roman"/>
          <w:sz w:val="32"/>
          <w:szCs w:val="32"/>
          <w:lang w:val="zh-CN"/>
        </w:rPr>
        <w:t>民盟邢台市委：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你们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提出的“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关于完善我市酸枣产业链，做大做强酸枣产业的建议”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的提案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收悉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一、酸枣产业发展现状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近年来，以信都区、内丘县为核心在西部太行山产业带打造了“邢台太行百里酸枣产业带”，酸枣野生抚育和人工种植面积31万亩左右。在酸枣仁加工领域，邢台拥有全国最大的酸枣仁生产加工、销售集散地，全市从事酸枣仁加工的组织800多家，年加工、销售酸枣12-18万吨，酸枣仁年加工量6000吨左右，占全国70%以上，是全国最大的酸枣仁优势产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二、主要工作举措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（一）倾力打造区域公用品牌。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我市倾力打造了邢台酸枣仁区域公用品牌，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设计了邢台酸枣仁品牌形象视觉识别系统手册、统一了对外宣传口号，制定了邢台酸枣仁品牌战略规划，并在北京召开了邢台酸枣仁区域公用品牌发布会。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（二）利用多种媒体，广泛宣传。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开展了邢台酸枣仁区域公用品牌集中宣传活动。在10辆公交车身张贴了为期3个月的公交车体广告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，同时，在19个公交站牌，10处公交站橱窗进行了户外广告宣传；在天一城和北国商城户外大屏进行了为期3个月的邢台酸枣仁广告宣传片的滚动播放；并在河北日报上对邢台酸枣仁区域公用品牌进行了宣传报道。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利用抖音、微信、腾讯视频等新媒体宣传推介我市邢台酸枣仁区域公用品牌，集中展示了邢台酸枣颗大粒圆、紫红如玉、酸甜适口，枣仁饱满亮泽、品质上乘、药效佳的特性，进一步宣传了邢本草上品，【鹊】实道地；邢台酸枣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好仁，好睡眠的品牌理念。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北京西站候车厅挂壁灯箱进行邢台酸枣仁区域公用品牌广告宣传，宣传周期11个月，通过挂壁灯箱每天长达16小时亮灯展示，反复强制阅读，强制植入，可显著增强宣传效果，扩大品牌影响力。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为进一步扩大邢台酸枣仁区域公用品牌影响力和知名度，2023年1月6日-5月5日，我单位在CCTV-2《第一时间》城市天气预报播出期间（早7：03左右）播出邢台酸枣仁区域公用品牌文字加图片宣传画面，宣传我市邢台酸枣仁区域公用品牌，进一步提升邢台酸枣仁区域公用品牌知名度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五是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开通了邢台上农官方抖音账号，已发布4条邢台酸枣短视频，总播放量超3万人次，持续对邢台酸枣品牌进行宣传推介。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（三）参加系列产销对接活动，拓展销售市场。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组织润玉、依鹊堂参加抖音商城及网红直播带货活动。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w w:val="100"/>
          <w:kern w:val="2"/>
          <w:sz w:val="32"/>
          <w:szCs w:val="32"/>
          <w:vertAlign w:val="baseline"/>
          <w:lang w:val="en-US" w:eastAsia="zh-CN" w:bidi="ar-SA"/>
        </w:rPr>
        <w:t>组织我市酸枣产品参加河北省广播电视台“冀有好物”栏目，推介展示酸枣、酸枣仁、酸枣面、枣叶茶、安神补脑液等系列产品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广州世界农业食品博览会期间举办了邢台酸枣仁品牌宣传推介活动，助推邢台酸枣系列产品进军粤港澳大湾区市场。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邢台润玉食品有限公司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参加了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品味河北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”进京推介会暨河北“菜篮子”品牌农产品六进活动。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组织邢台酸枣仁区域公用品牌参加河北品牌农产品北京“六进行动”暨环京蔬菜共建基地启动仪式，其中邢台酸枣仁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进行了现场推介。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六是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组织邢台品牌农产品参加2023上海国际食品和饮料展览会，此次活动河北扁鹊药谷集团、邢台润玉食品等酸枣加工企业参加了展览展示。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七是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16个县的32家企业参加了在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内丘举办的河北省（内丘）酸枣产业发展大会和扁鹊文化节活动。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八是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河北省农业农村厅主办、邢台市农业农村局承办的“河北农产品线上展销活动”启动仪式在京东集团总部京东大厦隆重举行，国氏扁鹊中医药集团、河北泽禧生物科技有限公司参加现场展览展示，推介酸枣膏、酸枣汁、枣叶茶、酸枣口服液等系列产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（四）</w:t>
      </w:r>
      <w:r>
        <w:rPr>
          <w:rFonts w:hint="eastAsia" w:ascii="楷体_GB2312" w:hAnsi="楷体_GB2312" w:eastAsia="楷体_GB2312" w:cs="楷体_GB2312"/>
          <w:spacing w:val="0"/>
          <w:w w:val="100"/>
          <w:position w:val="0"/>
          <w:sz w:val="32"/>
          <w:szCs w:val="32"/>
        </w:rPr>
        <w:t>充分发挥电子商务独特优势，助力酸枣产业</w:t>
      </w:r>
      <w:r>
        <w:rPr>
          <w:rFonts w:hint="eastAsia" w:ascii="楷体_GB2312" w:hAnsi="楷体_GB2312" w:eastAsia="楷体_GB2312" w:cs="楷体_GB2312"/>
          <w:spacing w:val="0"/>
          <w:w w:val="100"/>
          <w:position w:val="0"/>
          <w:sz w:val="32"/>
          <w:szCs w:val="32"/>
          <w:lang w:eastAsia="zh-CN"/>
        </w:rPr>
        <w:t>快速</w:t>
      </w:r>
      <w:r>
        <w:rPr>
          <w:rFonts w:hint="eastAsia" w:ascii="楷体_GB2312" w:hAnsi="楷体_GB2312" w:eastAsia="楷体_GB2312" w:cs="楷体_GB2312"/>
          <w:spacing w:val="0"/>
          <w:w w:val="100"/>
          <w:position w:val="0"/>
          <w:sz w:val="32"/>
          <w:szCs w:val="32"/>
        </w:rPr>
        <w:t>发展</w:t>
      </w:r>
      <w:r>
        <w:rPr>
          <w:rFonts w:hint="eastAsia" w:ascii="楷体_GB2312" w:hAnsi="楷体_GB2312" w:eastAsia="楷体_GB2312" w:cs="楷体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default" w:ascii="仿宋_GB2312" w:hAnsi="仿宋_GB2312" w:eastAsia="仿宋_GB2312" w:cs="仿宋_GB2312"/>
          <w:b/>
          <w:bCs/>
          <w:spacing w:val="0"/>
          <w:w w:val="100"/>
          <w:position w:val="0"/>
          <w:sz w:val="32"/>
          <w:szCs w:val="32"/>
        </w:rPr>
        <w:t>一是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开展系列网络促销活动。在全市开展举办了网上年货节、双品网购节、电商文化节、网红直播带货和双十一线上购物节等一系列网络促销活动，组织包括食品和农特产品企业、老字号企业等参加，邀请各大知名网红带货，宣传推介销售我市特色产品。</w:t>
      </w:r>
      <w:r>
        <w:rPr>
          <w:rFonts w:hint="default" w:ascii="仿宋_GB2312" w:hAnsi="仿宋_GB2312" w:eastAsia="仿宋_GB2312" w:cs="仿宋_GB2312"/>
          <w:b/>
          <w:bCs/>
          <w:spacing w:val="0"/>
          <w:w w:val="100"/>
          <w:position w:val="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/>
          <w:bCs/>
          <w:spacing w:val="0"/>
          <w:w w:val="100"/>
          <w:position w:val="0"/>
          <w:sz w:val="32"/>
          <w:szCs w:val="32"/>
          <w:lang w:eastAsia="zh-CN"/>
        </w:rPr>
        <w:t>是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举办各类资源对接活动。积极对接国内各大电商平台，强化与与阿里新零售、1688、京东到家、美团优选、宝鲜网等省内外知名电商平台合作，推出了“暖春复苏计划”、“京东集团总部邢台专项扶持计划”等支持企业发展的一系列优惠政策，赋能企业加快发展。全市淘宝镇达到39个，淘宝村200个,淘宝村数量全省第一。</w:t>
      </w:r>
      <w:r>
        <w:rPr>
          <w:rFonts w:hint="default" w:ascii="仿宋_GB2312" w:hAnsi="仿宋_GB2312" w:eastAsia="仿宋_GB2312" w:cs="仿宋_GB2312"/>
          <w:b/>
          <w:bCs/>
          <w:spacing w:val="0"/>
          <w:w w:val="100"/>
          <w:position w:val="0"/>
          <w:sz w:val="32"/>
          <w:szCs w:val="32"/>
        </w:rPr>
        <w:t>三是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培育打造电商品牌。联合联通邢台分公司,举办为期1个月的2023邢台电商直播带货大赛。在全市各县市区积极组织、广泛动员，遴选优秀电商企业、网销产品、带货主播和企业主播参赛，通过以赛代训的方式，逐级筛选，重点提升，培育了一批网红品牌，推广了一批特色产品，选拔培养了一批带货主播。</w:t>
      </w:r>
      <w:r>
        <w:rPr>
          <w:rFonts w:hint="default" w:ascii="仿宋_GB2312" w:hAnsi="仿宋_GB2312" w:eastAsia="仿宋_GB2312" w:cs="仿宋_GB2312"/>
          <w:b/>
          <w:bCs/>
          <w:spacing w:val="0"/>
          <w:w w:val="100"/>
          <w:position w:val="0"/>
          <w:sz w:val="32"/>
          <w:szCs w:val="32"/>
        </w:rPr>
        <w:t>四是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升级优化信息通信网络。与联通邢台分公司等通讯企业达成战略合作，联合发布邢台联通直播解决方案，重点加强直播基地、产业园区、商务楼宇的信息基础设施优化改造，大力推进网络提速降费，推出了“全屋光宽带FTTR+流量+通话分钟”等各梯度优惠套餐，为企业发展新电商模式提供了高品质的网络保障，为直播用户打造高质量网络体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（五）进一步强化科技支撑。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加强与省农林科学院、河北农业大学中国枣研究中心、邢台学院、市农科院等科研机构合作，开展联合攻关、成果示范、技术集成和应用转化，组织制发修订20项助推酸枣产业发展的地方标准，审定和认定优良品种16个。通过宣传培训和行政引导，引导推动各类标准落地，内丘、信都、临城等县（区）先后发布《关于保护野生酸枣资源级限期采摘野生酸枣的通告》，严禁9月10日前采摘酸枣，有效控制了抢青采摘现象。</w:t>
      </w:r>
    </w:p>
    <w:p>
      <w:pPr>
        <w:pStyle w:val="4"/>
        <w:keepNext w:val="0"/>
        <w:keepLines w:val="0"/>
        <w:pageBreakBefore w:val="0"/>
        <w:wordWrap/>
        <w:topLinePunct w:val="0"/>
        <w:bidi w:val="0"/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开展政校行企联合育人工程。对接我市大专院校，根据电商市场发展情况，调整对新学生培养方案，根据岗位能力需求和工作内容，构建逐渐递进的序列化电商专业课程体系，确保电商人才培育与市场需求量无缝衔接。同时，联合河北机电职业技术学院、邢台市电子商务协会、电商企业四方合作，在企业建立“大学生实习基地”，积极推进“政校行企四位一体”联合电商人才培训模式，为大批优秀毕业生搭建就业创业的舞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color w:val="000000"/>
          <w:sz w:val="32"/>
          <w:szCs w:val="32"/>
          <w:lang w:bidi="ar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 w:bidi="ar"/>
        </w:rPr>
        <w:t>、我市酸枣</w:t>
      </w:r>
      <w:r>
        <w:rPr>
          <w:rFonts w:hint="eastAsia" w:ascii="黑体" w:hAnsi="黑体" w:eastAsia="黑体" w:cs="黑体"/>
          <w:color w:val="000000"/>
          <w:sz w:val="32"/>
          <w:szCs w:val="32"/>
          <w:lang w:bidi="ar"/>
        </w:rPr>
        <w:t>产业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 w:bidi="ar"/>
        </w:rPr>
        <w:t>发展</w:t>
      </w:r>
      <w:r>
        <w:rPr>
          <w:rFonts w:hint="eastAsia" w:ascii="黑体" w:hAnsi="黑体" w:eastAsia="黑体" w:cs="黑体"/>
          <w:color w:val="000000"/>
          <w:sz w:val="32"/>
          <w:szCs w:val="32"/>
          <w:lang w:bidi="ar"/>
        </w:rPr>
        <w:t>存在问题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shd w:val="clear" w:color="auto" w:fill="FFFFFF"/>
        </w:rPr>
        <w:t>品牌知识缺乏。</w:t>
      </w:r>
      <w:r>
        <w:rPr>
          <w:rFonts w:hint="eastAsia" w:ascii="仿宋_GB2312" w:eastAsia="仿宋_GB2312"/>
          <w:sz w:val="32"/>
          <w:szCs w:val="32"/>
          <w:shd w:val="clear" w:color="auto" w:fill="FFFFFF"/>
        </w:rPr>
        <w:t>很多市场主体对“品牌”概念理解不深，认为注册了商标就拥有了品牌，把品牌与商标混为一谈，品牌意识弱、品牌知识缺乏。很多地方职能部门不懂品牌，不知道如何抓农业品牌。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（二）从业人员素质有待提高。</w:t>
      </w:r>
      <w:r>
        <w:rPr>
          <w:rFonts w:hint="eastAsia" w:ascii="仿宋_GB2312" w:hAnsi="仿宋_GB2312" w:eastAsia="仿宋_GB2312" w:cs="仿宋_GB2312"/>
          <w:sz w:val="32"/>
          <w:szCs w:val="32"/>
        </w:rPr>
        <w:t>邢台市酸枣资源中野生比例大，人工种植处在起步推广阶段,在科学化管理、绿色防控、修剪等方面的科技水平较低。在技术推广上，各主要产区均面临专业技术推广人员短缺问题，新发展起来的酸枣基地负责人多为自主创业人员,缺乏现代林业经营管理知识和专业技术,依靠科技推动产业发展的能力较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 w:bidi="ar"/>
        </w:rPr>
        <w:t>四、下一步重点工作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做好酸枣品牌农产品的营销。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积极搭建品牌农产品展示展销平台，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</w:rPr>
        <w:t>拓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  <w:lang w:val="en-US" w:eastAsia="zh-CN"/>
        </w:rPr>
        <w:t>展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  <w:lang w:eastAsia="zh-CN"/>
        </w:rPr>
        <w:t>酸枣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</w:rPr>
        <w:t>产品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  <w:lang w:eastAsia="zh-CN"/>
        </w:rPr>
        <w:t>营销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</w:rPr>
        <w:t>渠道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44"/>
          <w:sz w:val="32"/>
          <w:szCs w:val="32"/>
          <w:lang w:eastAsia="zh-CN"/>
        </w:rPr>
        <w:t>。积极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val="en-US" w:eastAsia="zh-CN"/>
        </w:rPr>
        <w:t>组织酸枣产品企业参加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中国国际农产品交易会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在北京、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eastAsia="zh-CN"/>
        </w:rPr>
        <w:t>上海等一线城市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举办的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eastAsia="zh-CN"/>
        </w:rPr>
        <w:t>品牌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农产品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eastAsia="zh-CN"/>
        </w:rPr>
        <w:t>展览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，开展产销对接和宣传推介活动，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eastAsia="zh-CN"/>
        </w:rPr>
        <w:t>做深做广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邢台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eastAsia="zh-CN"/>
        </w:rPr>
        <w:t>酸枣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品牌农产品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  <w:lang w:eastAsia="zh-CN"/>
        </w:rPr>
        <w:t>销售渠道</w:t>
      </w:r>
      <w:r>
        <w:rPr>
          <w:rFonts w:hint="eastAsia" w:ascii="仿宋_GB2312" w:hAnsi="仿宋_GB2312" w:eastAsia="仿宋_GB2312" w:cs="仿宋_GB2312"/>
          <w:kern w:val="44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同时结合农民丰收节开展酸枣产品的展示展销活动。</w:t>
      </w:r>
    </w:p>
    <w:p>
      <w:pPr>
        <w:pStyle w:val="4"/>
        <w:keepNext w:val="0"/>
        <w:keepLines w:val="0"/>
        <w:pageBreakBefore w:val="0"/>
        <w:wordWrap/>
        <w:topLinePunct w:val="0"/>
        <w:bidi w:val="0"/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借助各类网络促销活动、资源对接活动等帮助酸枣相关企业对接各大平台优势电商资源，助力酸枣企业不断扩大网络销售。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（二）加大品牌农产品宣传力度。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充分利用各种媒体平台进行品牌农产品宣传推广，拓展覆盖层次</w:t>
      </w:r>
      <w:r>
        <w:rPr>
          <w:rFonts w:hint="eastAsia" w:ascii="仿宋_GB2312" w:hAnsi="仿宋_GB2312" w:eastAsia="仿宋_GB2312" w:cs="Times New Roman"/>
          <w:kern w:val="0"/>
          <w:sz w:val="32"/>
          <w:szCs w:val="32"/>
          <w:lang w:val="en-US" w:eastAsia="en-US" w:bidi="ar-SA"/>
        </w:rPr>
        <w:t>，</w:t>
      </w:r>
      <w:r>
        <w:rPr>
          <w:rFonts w:hint="eastAsia" w:ascii="仿宋_GB2312" w:hAnsi="仿宋_GB2312" w:eastAsia="仿宋_GB2312" w:cs="Times New Roman"/>
          <w:kern w:val="0"/>
          <w:sz w:val="32"/>
          <w:szCs w:val="32"/>
          <w:lang w:val="en-US" w:eastAsia="zh-CN" w:bidi="ar-SA"/>
        </w:rPr>
        <w:t>扩大</w:t>
      </w:r>
      <w:r>
        <w:rPr>
          <w:rFonts w:hint="eastAsia" w:ascii="仿宋_GB2312" w:hAnsi="仿宋_GB2312" w:eastAsia="仿宋_GB2312" w:cs="Times New Roman"/>
          <w:kern w:val="0"/>
          <w:sz w:val="32"/>
          <w:szCs w:val="32"/>
          <w:lang w:val="en-US" w:eastAsia="en-US" w:bidi="ar-SA"/>
        </w:rPr>
        <w:t>品牌</w:t>
      </w:r>
      <w:r>
        <w:rPr>
          <w:rFonts w:hint="eastAsia" w:ascii="仿宋_GB2312" w:hAnsi="仿宋_GB2312" w:eastAsia="仿宋_GB2312" w:cs="Times New Roman"/>
          <w:kern w:val="0"/>
          <w:sz w:val="32"/>
          <w:szCs w:val="32"/>
          <w:lang w:val="en-US" w:eastAsia="zh-CN" w:bidi="ar-SA"/>
        </w:rPr>
        <w:t>影响力</w:t>
      </w:r>
      <w:r>
        <w:rPr>
          <w:rFonts w:hint="eastAsia" w:ascii="仿宋_GB2312" w:hAnsi="仿宋_GB2312" w:eastAsia="仿宋_GB2312" w:cs="Times New Roman"/>
          <w:kern w:val="0"/>
          <w:sz w:val="32"/>
          <w:szCs w:val="32"/>
          <w:lang w:val="en-US" w:eastAsia="en-US" w:bidi="ar-SA"/>
        </w:rPr>
        <w:t>。</w:t>
      </w:r>
      <w:r>
        <w:rPr>
          <w:rFonts w:hint="eastAsia" w:ascii="仿宋_GB2312" w:hAnsi="仿宋_GB2312" w:eastAsia="仿宋_GB2312" w:cs="Times New Roman"/>
          <w:kern w:val="0"/>
          <w:sz w:val="32"/>
          <w:szCs w:val="32"/>
          <w:lang w:val="en-US" w:eastAsia="zh-CN" w:bidi="ar-SA"/>
        </w:rPr>
        <w:t>通过微信、抖音等各种新媒体和京东等电商平台开展邢台酸枣产品的宣传力度，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支持企业在淘宝、抖音、京东、拼多多等各大电商平台开设酸枣线上旗舰店，通过线上销售扩大品牌知名度和产品美誉度。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（三）加强数据应用赋能酸枣产业发展。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进一步加强与第三方大数据的应用合作，强化对网销农产品数据的分析运用，赋能酸枣等农产品产业发展。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bidi="ar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（四）加大培训力度。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bidi="ar"/>
        </w:rPr>
        <w:t>加强农业系统品牌知识培训，提高队伍素质。邀请权威专家通过“大讲堂”等方式开展授课，普及品牌知识，做到每个县市区都有人懂农业品牌工作，能够胜任开展农业品牌建设工作，增强全市农业系统干部农业品牌规划设计水平和品牌管理能力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 w:bidi="ar"/>
        </w:rPr>
        <w:t>二是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bidi="ar"/>
        </w:rPr>
        <w:t>加大对农业产业主体的品牌培训力度，扩大培训规模、提高培训水平，提高产业主体品牌建设的自觉性、积极性与专业性，提高企业品牌建设发展水平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 w:bidi="ar"/>
        </w:rPr>
        <w:t>。同时，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bidi="ar"/>
        </w:rPr>
        <w:t>依托新型职业农民培训、农技推广体系培训等项目，按照绿色种植技术指导，以酸枣高产高效栽培、病虫害绿色防控为重点</w:t>
      </w:r>
      <w:r>
        <w:rPr>
          <w:rFonts w:hint="eastAsia" w:ascii="仿宋_GB2312" w:hAnsi="仿宋_GB2312" w:eastAsia="仿宋_GB2312" w:cs="仿宋_GB2312"/>
          <w:sz w:val="32"/>
          <w:szCs w:val="32"/>
        </w:rPr>
        <w:t>，开展酸枣种植技术培训。</w:t>
      </w:r>
    </w:p>
    <w:p>
      <w:pPr>
        <w:pStyle w:val="8"/>
        <w:keepNext w:val="0"/>
        <w:keepLines w:val="0"/>
        <w:pageBreakBefore w:val="0"/>
        <w:widowControl w:val="0"/>
        <w:wordWrap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感谢你们对农业农村工作的关心和支持！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5120" w:firstLineChars="16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  <w:t>2024年5月30日</w:t>
      </w:r>
    </w:p>
    <w:p>
      <w:pPr>
        <w:pStyle w:val="2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邱海飚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廖志峰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 xml:space="preserve">  3163501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</w:rPr>
        <w:t>：市政府办公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室，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</w:rPr>
        <w:t>市政协提案委员会</w:t>
      </w:r>
      <w:r>
        <w:rPr>
          <w:rFonts w:hint="eastAsia" w:ascii="仿宋_GB2312" w:hAnsi="仿宋_GB2312" w:eastAsia="仿宋_GB2312" w:cs="仿宋_GB2312"/>
          <w:spacing w:val="0"/>
          <w:w w:val="99"/>
          <w:position w:val="0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SQizEBwCAAApBAAADgAAAAAAAAABACAAAAA1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xNmI4Y2UzN2MwZGM5NDE5NDUxMzQ5MTQyMDBmYmQifQ=="/>
  </w:docVars>
  <w:rsids>
    <w:rsidRoot w:val="00172A27"/>
    <w:rsid w:val="00417EF4"/>
    <w:rsid w:val="009E70F5"/>
    <w:rsid w:val="017D4F5C"/>
    <w:rsid w:val="069B7C33"/>
    <w:rsid w:val="070B125C"/>
    <w:rsid w:val="09866C5A"/>
    <w:rsid w:val="0E9A63F5"/>
    <w:rsid w:val="0F7554C5"/>
    <w:rsid w:val="1090632E"/>
    <w:rsid w:val="127E0B34"/>
    <w:rsid w:val="13DB43FE"/>
    <w:rsid w:val="141379A2"/>
    <w:rsid w:val="148E0DD7"/>
    <w:rsid w:val="14D7277E"/>
    <w:rsid w:val="167B61DA"/>
    <w:rsid w:val="19137AFC"/>
    <w:rsid w:val="198F1879"/>
    <w:rsid w:val="1A17459F"/>
    <w:rsid w:val="1AA475A6"/>
    <w:rsid w:val="1D0E6255"/>
    <w:rsid w:val="1E522E75"/>
    <w:rsid w:val="1FF97A4C"/>
    <w:rsid w:val="217A4BBD"/>
    <w:rsid w:val="22190CDB"/>
    <w:rsid w:val="232272BA"/>
    <w:rsid w:val="242A28CA"/>
    <w:rsid w:val="24F46A34"/>
    <w:rsid w:val="29C9048F"/>
    <w:rsid w:val="2AA61AE2"/>
    <w:rsid w:val="2BFF75DD"/>
    <w:rsid w:val="2C8D7E9A"/>
    <w:rsid w:val="2EF35FAE"/>
    <w:rsid w:val="2EFE6E2D"/>
    <w:rsid w:val="2F182E9D"/>
    <w:rsid w:val="34BFAB4E"/>
    <w:rsid w:val="377A726D"/>
    <w:rsid w:val="37F4108A"/>
    <w:rsid w:val="38B93BBE"/>
    <w:rsid w:val="39BF540B"/>
    <w:rsid w:val="39FA600E"/>
    <w:rsid w:val="3A12378C"/>
    <w:rsid w:val="3AA16C0F"/>
    <w:rsid w:val="3BFC46F4"/>
    <w:rsid w:val="3C1001A0"/>
    <w:rsid w:val="3C2D2B00"/>
    <w:rsid w:val="3E7618C8"/>
    <w:rsid w:val="3EC15781"/>
    <w:rsid w:val="3EDFC0F5"/>
    <w:rsid w:val="3F4D5267"/>
    <w:rsid w:val="40C61775"/>
    <w:rsid w:val="40F462E2"/>
    <w:rsid w:val="41270465"/>
    <w:rsid w:val="41AA10E2"/>
    <w:rsid w:val="46116FEE"/>
    <w:rsid w:val="47DE73A4"/>
    <w:rsid w:val="48643D4D"/>
    <w:rsid w:val="4A800BE6"/>
    <w:rsid w:val="4B897627"/>
    <w:rsid w:val="4BDBD295"/>
    <w:rsid w:val="4D702549"/>
    <w:rsid w:val="4F1D6A04"/>
    <w:rsid w:val="4FDED3AE"/>
    <w:rsid w:val="51E667EB"/>
    <w:rsid w:val="527E7398"/>
    <w:rsid w:val="52B94C95"/>
    <w:rsid w:val="530D4FE1"/>
    <w:rsid w:val="53E53868"/>
    <w:rsid w:val="54FC70BB"/>
    <w:rsid w:val="56A136D4"/>
    <w:rsid w:val="57236B81"/>
    <w:rsid w:val="577632AE"/>
    <w:rsid w:val="57E14C71"/>
    <w:rsid w:val="5886386C"/>
    <w:rsid w:val="592D37E6"/>
    <w:rsid w:val="59F26334"/>
    <w:rsid w:val="5BF46E77"/>
    <w:rsid w:val="5D2E002E"/>
    <w:rsid w:val="5FFF6475"/>
    <w:rsid w:val="600A3B2D"/>
    <w:rsid w:val="611F03B9"/>
    <w:rsid w:val="677B47B7"/>
    <w:rsid w:val="69286C29"/>
    <w:rsid w:val="6A425119"/>
    <w:rsid w:val="6FE5A83C"/>
    <w:rsid w:val="71A82761"/>
    <w:rsid w:val="73223D39"/>
    <w:rsid w:val="73BC23E0"/>
    <w:rsid w:val="77FB4408"/>
    <w:rsid w:val="783C764B"/>
    <w:rsid w:val="78EE6B97"/>
    <w:rsid w:val="7B7F79D4"/>
    <w:rsid w:val="7D1A0699"/>
    <w:rsid w:val="7D1FAC1A"/>
    <w:rsid w:val="7D3F795E"/>
    <w:rsid w:val="7FFF26B8"/>
    <w:rsid w:val="99D58F9C"/>
    <w:rsid w:val="9FF67F10"/>
    <w:rsid w:val="B76C8F82"/>
    <w:rsid w:val="BFF6FF16"/>
    <w:rsid w:val="BFFDEF0E"/>
    <w:rsid w:val="D57BF4BA"/>
    <w:rsid w:val="D7FDD32E"/>
    <w:rsid w:val="DBFF25A3"/>
    <w:rsid w:val="FBFEF110"/>
    <w:rsid w:val="FEFDFCBD"/>
    <w:rsid w:val="FFFFB917"/>
    <w:rsid w:val="FFFFC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1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2"/>
    <w:basedOn w:val="1"/>
    <w:next w:val="1"/>
    <w:qFormat/>
    <w:uiPriority w:val="0"/>
    <w:pPr>
      <w:kinsoku w:val="0"/>
      <w:overflowPunct w:val="0"/>
      <w:autoSpaceDE w:val="0"/>
      <w:autoSpaceDN w:val="0"/>
      <w:spacing w:line="20" w:lineRule="exact"/>
      <w:ind w:firstLine="640" w:firstLineChars="200"/>
    </w:pPr>
    <w:rPr>
      <w:rFonts w:ascii="楷体_GB2312" w:hAnsi="黑体" w:eastAsia="楷体_GB2312" w:cs="楷体_GB2312"/>
      <w:kern w:val="0"/>
      <w:sz w:val="32"/>
      <w:szCs w:val="32"/>
    </w:rPr>
  </w:style>
  <w:style w:type="paragraph" w:customStyle="1" w:styleId="11">
    <w:name w:val="样式1"/>
    <w:basedOn w:val="6"/>
    <w:qFormat/>
    <w:uiPriority w:val="0"/>
    <w:rPr>
      <w:rFonts w:ascii="Times New Roman" w:hAnsi="Times New Roman" w:eastAsia="华文仿宋" w:cs="Times New Roman"/>
      <w:sz w:val="28"/>
    </w:rPr>
  </w:style>
  <w:style w:type="character" w:customStyle="1" w:styleId="12">
    <w:name w:val="NormalCharacter"/>
    <w:qFormat/>
    <w:uiPriority w:val="0"/>
    <w:rPr>
      <w:rFonts w:ascii="Calibri" w:hAnsi="Calibri" w:eastAsia="仿宋" w:cs="Times New Roman"/>
      <w:b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2020-02-27T01:26:00Z</dcterms:created>
  <dc:creator>Administrator</dc:creator>
  <cp:lastModifiedBy>ncj</cp:lastModifiedBy>
  <dcterms:modified xsi:type="dcterms:W3CDTF">2024-06-07T09:35:31Z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0D52F44B5BA44ADCB7F877559F6BD168_12</vt:lpwstr>
  </property>
</Properties>
</file>