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143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8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8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民建邢台市委：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8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你们提出的“关于高质量发展预制菜产业的建议”的提案收悉。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针对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民建邢台市委提出的“关于高质量发展预制菜产业的建议”，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我市认真落实国家、省有关惠农强农政策，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依托全市农业资源优势，从大力培育龙头企业入手，支持预制菜产业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发展壮大。目前已建成今麦郎食品股份有限公司、河北食全十美食品科技有限公司、河北争创食品有限公司、河北凤韩食品有限公司、河北密州香食品有限公司、河北溢香苑食品有限公司等一批省级、乃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至国家级重点龙头企业，打造了隆尧县东方食品城预制菜产业园区，带动了全市预制菜产业快速发展。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2023年预制菜企业实现销售收入超70亿元。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二、下一步工作重点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根据建议，结合本地实际，我们采取以下措施：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（一）强化组织领导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省委十届四次全会明确将食品加工产业作为邢台的主导产业，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委、市政府认真贯彻落实省委、省政府安排部署，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食品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加工业作为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农业农村高质量发展的重要任务抓好落实。进一步强化以</w:t>
      </w:r>
      <w:r>
        <w:rPr>
          <w:rFonts w:hint="default" w:ascii="仿宋_GB2312" w:hAnsi="方正仿宋_GBK" w:eastAsia="仿宋_GB2312" w:cs="方正仿宋_GBK"/>
          <w:sz w:val="32"/>
          <w:szCs w:val="32"/>
          <w:lang w:val="en" w:eastAsia="zh-CN"/>
        </w:rPr>
        <w:t>市委书记、市长为组长的</w:t>
      </w:r>
      <w:r>
        <w:rPr>
          <w:rFonts w:hint="eastAsia" w:ascii="仿宋_GB2312" w:hAnsi="方正仿宋_GBK" w:eastAsia="仿宋_GB2312" w:cs="方正仿宋_GBK"/>
          <w:sz w:val="32"/>
          <w:szCs w:val="32"/>
          <w:lang w:val="en-US" w:eastAsia="zh-CN"/>
        </w:rPr>
        <w:t>食品加工产业隆起带规划建设领导小组统筹协调职能，完善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职责明确、协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</w:rPr>
        <w:t>配合、行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动有力的工作机制，把预制菜产业高质量发展作为重点工作进行推进。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（二）大力培育龙头企业。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2024年度市级重点龙头企业监测认定，力争新培育市级农业产业化龙头企业20家。同时，支持以小麦、玉米加工为主的龙头企业在建设高标准原料基地、改造及研发精深加工关键技术和设施装备。积极申报农业产业化重点项目，大力推行一站式服务，进行常态化、动态式管理，在化解困难、争取支持、强化培训等方面提供全流程、全方位服务，进一步壮大预制菜产业龙头企业队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（三）开展精准招商。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围绕预制菜产业加大招商引资力度，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锚定重点产业链式招商。抢抓省级战略机遇，推动我市由粮食生产大市向食品加工大市转变，依托宁晋县、隆尧县、南和区食品加工产业发展优势地位，重点以宁晋县“休闲食品加工园区”“健康产品加工园区”，隆尧县“食品产业园区”，南和区“宠物食品加工园区”“食品加工园区”五大园区为承接平台，列出重点招引企业清单，签约落地一批食品产业链上下游项目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服务指导各县（市、区）依托县域骨干企业以商招商，发挥企业的资源整合和引领带动作用，推动更多本土优质产品进入供应链，积极引进一批带动能力强的食品产业链上下游项目。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针对部分产业集群，制作产业链招商图谱，围绕产业链图谱精准制定招商路线图，瞄准重点区域、重点企业、重点人才，推行市场化、专业化、精细化招商，在招商引资、招才引智上实现新突破。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集中力量延链补链，充分发挥驻杭州、深圳、成都三个驻外招商办作用，搭建异地商会平台，服务各县（市、区）相关产业瞄准世界500强企业、行业领军企业、中央企业开展精准招商。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推进展会活动招商，一方面在邢台定期组织专业会展活动，突出招商引资功能；另一方面组织相关产业有针对性的参加廊坊经洽会、厦门投洽会、数博会、进博会等大型展会，积极帮助企业拓宽渠道。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（四）强化科技支撑。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围绕《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邢台市食品加工产业隆起带规划建设方案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》规划的发展路径和目标，支持预制菜企业或园区与科研院所的合作，建立重点实验室、研发中心、实验基地等研发平台，促进科研成果的转化，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按照“一年打基础、三年出形象、五年成规模”的节点规划，打造主导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产业优势明显、区域特色突出、示范带动效应显著的千亿级食品加工产业聚集区，推动预制菜产业做大做强。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感谢你们对农业农村工作的关心和支持！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2024年5月30日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邱海飚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左清飚  3680960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80" w:lineRule="exact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：市政府办公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室，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市政协提案委员会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44dgmL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E877C6"/>
    <w:multiLevelType w:val="singleLevel"/>
    <w:tmpl w:val="E1E877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Yjg4ZWZiYzQ2Yzk4MTAwMzUzMDBlMDI0MjNhMTIifQ=="/>
  </w:docVars>
  <w:rsids>
    <w:rsidRoot w:val="34FA248A"/>
    <w:rsid w:val="135463C6"/>
    <w:rsid w:val="15A32550"/>
    <w:rsid w:val="1BB92689"/>
    <w:rsid w:val="1C392D50"/>
    <w:rsid w:val="244F4611"/>
    <w:rsid w:val="25FE8264"/>
    <w:rsid w:val="34FA248A"/>
    <w:rsid w:val="35E408B7"/>
    <w:rsid w:val="3EB80812"/>
    <w:rsid w:val="48460D89"/>
    <w:rsid w:val="4A6B6D90"/>
    <w:rsid w:val="58F73168"/>
    <w:rsid w:val="612E1529"/>
    <w:rsid w:val="746F3312"/>
    <w:rsid w:val="B3F57A56"/>
    <w:rsid w:val="FEF7B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able of figures"/>
    <w:basedOn w:val="1"/>
    <w:next w:val="1"/>
    <w:qFormat/>
    <w:uiPriority w:val="0"/>
    <w:pPr>
      <w:ind w:left="400" w:leftChars="200" w:hanging="200" w:hangingChars="200"/>
    </w:pPr>
  </w:style>
  <w:style w:type="paragraph" w:styleId="9">
    <w:name w:val="toc 2"/>
    <w:basedOn w:val="1"/>
    <w:next w:val="1"/>
    <w:qFormat/>
    <w:uiPriority w:val="0"/>
    <w:pPr>
      <w:kinsoku w:val="0"/>
      <w:overflowPunct w:val="0"/>
      <w:autoSpaceDE w:val="0"/>
      <w:autoSpaceDN w:val="0"/>
      <w:spacing w:line="20" w:lineRule="exact"/>
      <w:ind w:firstLine="640" w:firstLineChars="200"/>
    </w:pPr>
    <w:rPr>
      <w:rFonts w:ascii="楷体_GB2312" w:hAnsi="黑体" w:eastAsia="楷体_GB2312" w:cs="楷体_GB2312"/>
      <w:kern w:val="0"/>
      <w:sz w:val="32"/>
      <w:szCs w:val="32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hAnsi="Calibri" w:eastAsia="宋体" w:cs="Times New Roman"/>
      <w:sz w:val="21"/>
      <w:szCs w:val="22"/>
      <w:lang w:val="en-US" w:eastAsia="zh-CN" w:bidi="ar-SA"/>
    </w:rPr>
  </w:style>
  <w:style w:type="paragraph" w:customStyle="1" w:styleId="14">
    <w:name w:val="Body Text First Indent 21"/>
    <w:basedOn w:val="15"/>
    <w:qFormat/>
    <w:uiPriority w:val="0"/>
    <w:pPr>
      <w:ind w:firstLine="420" w:firstLineChars="200"/>
    </w:pPr>
  </w:style>
  <w:style w:type="paragraph" w:customStyle="1" w:styleId="15">
    <w:name w:val="Body Text Indent1"/>
    <w:basedOn w:val="1"/>
    <w:qFormat/>
    <w:uiPriority w:val="0"/>
    <w:pPr>
      <w:spacing w:after="120" w:afterLines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2024-04-30T03:25:00Z</dcterms:created>
  <dc:creator>左清飚</dc:creator>
  <cp:lastModifiedBy>ncj</cp:lastModifiedBy>
  <cp:lastPrinted>2024-06-07T12:57:28Z</cp:lastPrinted>
  <dcterms:modified xsi:type="dcterms:W3CDTF">2024-06-07T12:59:46Z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A8CFFCF9B5C042009D8DD342DC1AE8B6_13</vt:lpwstr>
  </property>
</Properties>
</file>