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5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LED屏幕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</w:t>
      </w:r>
      <w:r>
        <w:rPr>
          <w:rFonts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</w:rPr>
        <w:t>或三证合一的营业执照</w:t>
      </w:r>
      <w:r>
        <w:rPr>
          <w:rFonts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</w:rPr>
        <w:t>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，报价无效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、项目要求：本次报价总金额不得高于</w:t>
      </w:r>
      <w:r>
        <w:rPr>
          <w:rFonts w:hint="eastAsia" w:ascii="仿宋" w:hAnsi="仿宋" w:eastAsia="仿宋" w:cs="仿宋"/>
          <w:sz w:val="24"/>
          <w:lang w:val="en-US" w:eastAsia="zh-CN"/>
        </w:rPr>
        <w:t>66412.36</w:t>
      </w:r>
      <w:r>
        <w:rPr>
          <w:rFonts w:hint="eastAsia" w:ascii="仿宋" w:hAnsi="仿宋" w:eastAsia="仿宋" w:cs="仿宋"/>
          <w:sz w:val="24"/>
        </w:rPr>
        <w:t>元，高于视为无效。不符合采购需求、质量和服务的按无效处理。本次采购</w:t>
      </w:r>
      <w:r>
        <w:rPr>
          <w:rFonts w:hint="eastAsia" w:ascii="仿宋" w:hAnsi="仿宋" w:eastAsia="仿宋" w:cs="仿宋"/>
          <w:sz w:val="24"/>
          <w:lang w:eastAsia="zh-CN"/>
        </w:rPr>
        <w:t>价钱低者</w:t>
      </w:r>
      <w:r>
        <w:rPr>
          <w:rFonts w:hint="eastAsia" w:ascii="仿宋" w:hAnsi="仿宋" w:eastAsia="仿宋" w:cs="仿宋"/>
          <w:sz w:val="24"/>
        </w:rPr>
        <w:t>为供货（服务）单位。</w:t>
      </w:r>
    </w:p>
    <w:p>
      <w:pPr>
        <w:pStyle w:val="5"/>
        <w:rPr>
          <w:rFonts w:hint="eastAsia" w:ascii="仿宋" w:hAnsi="仿宋" w:eastAsia="仿宋" w:cs="仿宋"/>
          <w:sz w:val="24"/>
        </w:rPr>
      </w:pPr>
    </w:p>
    <w:p>
      <w:pPr>
        <w:pStyle w:val="5"/>
        <w:rPr>
          <w:rFonts w:hint="eastAsia" w:ascii="仿宋" w:hAnsi="仿宋" w:eastAsia="仿宋" w:cs="仿宋"/>
          <w:sz w:val="24"/>
        </w:rPr>
      </w:pPr>
    </w:p>
    <w:p>
      <w:pPr>
        <w:pStyle w:val="5"/>
        <w:rPr>
          <w:rFonts w:hint="eastAsia" w:ascii="仿宋" w:hAnsi="仿宋" w:eastAsia="仿宋" w:cs="仿宋"/>
          <w:sz w:val="24"/>
        </w:rPr>
      </w:pPr>
    </w:p>
    <w:p>
      <w:pPr>
        <w:pStyle w:val="5"/>
        <w:rPr>
          <w:rFonts w:hint="eastAsia" w:ascii="仿宋" w:hAnsi="仿宋" w:eastAsia="仿宋" w:cs="仿宋"/>
          <w:sz w:val="24"/>
        </w:rPr>
      </w:pPr>
    </w:p>
    <w:p>
      <w:pPr>
        <w:pStyle w:val="5"/>
        <w:rPr>
          <w:rFonts w:hint="eastAsia" w:ascii="仿宋" w:hAnsi="仿宋" w:eastAsia="仿宋" w:cs="仿宋"/>
          <w:sz w:val="24"/>
        </w:rPr>
      </w:pPr>
    </w:p>
    <w:p>
      <w:pPr>
        <w:pStyle w:val="5"/>
        <w:rPr>
          <w:rFonts w:hint="eastAsia" w:ascii="仿宋" w:hAnsi="仿宋" w:eastAsia="仿宋" w:cs="仿宋"/>
          <w:sz w:val="24"/>
          <w:lang w:val="en-US" w:eastAsia="zh-CN"/>
        </w:rPr>
      </w:pPr>
    </w:p>
    <w:p/>
    <w:p>
      <w:pP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0923" w:type="dxa"/>
        <w:jc w:val="center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080"/>
        <w:gridCol w:w="1259"/>
        <w:gridCol w:w="901"/>
        <w:gridCol w:w="1080"/>
        <w:gridCol w:w="4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品名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高度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宽度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总屏屏体/米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含边框尺寸，四周5公分边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主屏屏体/米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M</w:t>
            </w: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新宋体" w:hAnsi="新宋体" w:eastAsia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显示尺寸不含外框，焊接结构，前维护磁吸安装</w:t>
            </w:r>
            <w:r>
              <w:rPr>
                <w:rFonts w:ascii="新宋体" w:hAnsi="新宋体" w:eastAsia="新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规格P2.0室内表贴节能全彩LED屏</w:t>
            </w:r>
          </w:p>
          <w:p>
            <w:pPr>
              <w:jc w:val="left"/>
              <w:rPr>
                <w:rFonts w:ascii="新宋体" w:hAnsi="新宋体" w:eastAsia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 xml:space="preserve">★像数点间距 ≤2mm </w:t>
            </w:r>
          </w:p>
          <w:p>
            <w:pPr>
              <w:jc w:val="left"/>
              <w:rPr>
                <w:rFonts w:ascii="新宋体" w:hAnsi="新宋体" w:eastAsia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像素密度 250000Dots/㎡</w:t>
            </w:r>
          </w:p>
          <w:p>
            <w:pPr>
              <w:jc w:val="left"/>
              <w:rPr>
                <w:rFonts w:ascii="新宋体" w:hAnsi="新宋体" w:eastAsia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 xml:space="preserve">像素构成 1R1G1B </w:t>
            </w:r>
          </w:p>
          <w:p>
            <w:pPr>
              <w:jc w:val="left"/>
              <w:rPr>
                <w:rFonts w:ascii="新宋体" w:hAnsi="新宋体" w:eastAsia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灯管封装 SMD1515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尺寸(长*宽*厚) 320*160*14.5mm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模组数量/块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48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电源模块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8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泄漏电流</w:t>
            </w:r>
            <w:r>
              <w:rPr>
                <w:rFonts w:hint="eastAsia" w:ascii="宋体" w:hAnsi="宋体" w:cs="宋体"/>
                <w:bCs/>
              </w:rPr>
              <w:tab/>
            </w:r>
            <w:r>
              <w:rPr>
                <w:rFonts w:hint="eastAsia" w:ascii="宋体" w:hAnsi="宋体" w:cs="宋体"/>
                <w:bCs/>
              </w:rPr>
              <w:t>泄漏电流≤0.25mA</w:t>
            </w:r>
          </w:p>
          <w:p>
            <w:pPr>
              <w:pStyle w:val="8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接地阻抗</w:t>
            </w:r>
            <w:r>
              <w:rPr>
                <w:rFonts w:hint="eastAsia" w:ascii="宋体" w:hAnsi="宋体" w:cs="宋体"/>
                <w:bCs/>
              </w:rPr>
              <w:tab/>
            </w:r>
            <w:r>
              <w:rPr>
                <w:rFonts w:hint="eastAsia" w:ascii="宋体" w:hAnsi="宋体" w:cs="宋体"/>
                <w:bCs/>
              </w:rPr>
              <w:t>外壳与大地阻抗≤10mΩ</w:t>
            </w:r>
          </w:p>
          <w:p>
            <w:pPr>
              <w:pStyle w:val="8"/>
              <w:jc w:val="lef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保护功能</w:t>
            </w:r>
            <w:r>
              <w:rPr>
                <w:rFonts w:hint="eastAsia" w:ascii="宋体" w:hAnsi="宋体" w:cs="宋体"/>
                <w:bCs/>
              </w:rPr>
              <w:tab/>
            </w:r>
            <w:r>
              <w:rPr>
                <w:rFonts w:hint="eastAsia" w:ascii="宋体" w:hAnsi="宋体" w:cs="宋体"/>
                <w:bCs/>
              </w:rPr>
              <w:t>输入AC端自带保护盖，且具备过流、断路、短路、过压、欠压、防雷等保护功能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</w:rPr>
              <w:t>抗电强度</w:t>
            </w:r>
            <w:r>
              <w:rPr>
                <w:rFonts w:hint="eastAsia" w:ascii="宋体" w:hAnsi="宋体" w:cs="宋体"/>
                <w:bCs/>
              </w:rPr>
              <w:tab/>
            </w:r>
            <w:r>
              <w:rPr>
                <w:rFonts w:hint="eastAsia" w:ascii="宋体" w:hAnsi="宋体" w:cs="宋体"/>
                <w:bCs/>
              </w:rPr>
              <w:t>输入对输出，AC2000V/1min；输入对地，AC1500V/1min；输出对地，AC500V/1min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700" w:firstLineChars="350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视频处理器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视频处理器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0"/>
                <w:szCs w:val="20"/>
              </w:rPr>
              <w:t>具备4 个千兆网口输出。具有2 类视频输入接口，包括1 路HDMI 和2 路DVI； 最大输入分辨率1920×1200@60Hz，支持分辨率任意设置；最大带载260 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6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 xml:space="preserve">       外围设备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控制电脑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必备，独立显卡，分辨率1920*1080或者大于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700" w:firstLineChars="350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屏体钢构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框架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方钢焊接，不锈钢包边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700" w:firstLineChars="350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工程施工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基建/布线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网线（超五类或者六类），主动力线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4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安装调试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安装、调试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运输费用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4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009" w:right="1440" w:bottom="952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C1239"/>
    <w:rsid w:val="385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  <w:rPr>
      <w:sz w:val="24"/>
      <w:szCs w:val="24"/>
    </w:rPr>
  </w:style>
  <w:style w:type="paragraph" w:styleId="3">
    <w:name w:val="Body Text"/>
    <w:basedOn w:val="1"/>
    <w:next w:val="4"/>
    <w:qFormat/>
    <w:uiPriority w:val="0"/>
    <w:rPr>
      <w:rFonts w:ascii="宋体" w:hAnsi="宋体"/>
      <w:spacing w:val="3"/>
      <w:szCs w:val="20"/>
    </w:rPr>
  </w:style>
  <w:style w:type="paragraph" w:styleId="4">
    <w:name w:val="toc 2"/>
    <w:basedOn w:val="1"/>
    <w:next w:val="1"/>
    <w:qFormat/>
    <w:uiPriority w:val="0"/>
    <w:pPr>
      <w:tabs>
        <w:tab w:val="right" w:leader="dot" w:pos="9629"/>
      </w:tabs>
    </w:pPr>
    <w:rPr>
      <w:rFonts w:ascii="楷体_GB2312" w:hAnsi="新宋体" w:eastAsia="楷体_GB2312"/>
      <w:smallCaps/>
      <w:sz w:val="28"/>
      <w:szCs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2021-12-24T07:14:00Z</dcterms:created>
  <dc:creator>Administrator</dc:creator>
  <cp:lastModifiedBy>Administrator</cp:lastModifiedBy>
  <dcterms:modified xsi:type="dcterms:W3CDTF">2021-12-24T07:19:44Z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