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南北院办公场所维修改造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</w:t>
      </w:r>
      <w:r>
        <w:rPr>
          <w:rFonts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</w:rPr>
        <w:t>或三证合一的营业执照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、项目要求：本次报价总金额不得高于</w:t>
      </w:r>
      <w:r>
        <w:rPr>
          <w:rFonts w:hint="eastAsia" w:ascii="仿宋" w:hAnsi="仿宋" w:eastAsia="仿宋" w:cs="仿宋"/>
          <w:sz w:val="24"/>
          <w:lang w:val="en-US" w:eastAsia="zh-CN"/>
        </w:rPr>
        <w:t>548134</w:t>
      </w:r>
      <w:r>
        <w:rPr>
          <w:rFonts w:hint="eastAsia" w:ascii="仿宋" w:hAnsi="仿宋" w:eastAsia="仿宋" w:cs="仿宋"/>
          <w:sz w:val="24"/>
        </w:rPr>
        <w:t>元，高于视为无效。不符合采购需求、质量和服务的按无效处理。本次采购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价钱低者</w:t>
      </w:r>
      <w:r>
        <w:rPr>
          <w:rFonts w:hint="eastAsia" w:ascii="仿宋" w:hAnsi="仿宋" w:eastAsia="仿宋" w:cs="仿宋"/>
          <w:sz w:val="24"/>
        </w:rPr>
        <w:t>为供货（服务）单位</w:t>
      </w:r>
      <w:r>
        <w:rPr>
          <w:rFonts w:hint="eastAsia" w:ascii="仿宋" w:hAnsi="仿宋" w:eastAsia="仿宋" w:cs="仿宋"/>
          <w:sz w:val="24"/>
          <w:lang w:eastAsia="zh-CN"/>
        </w:rPr>
        <w:t>下方表需要填写单价</w:t>
      </w:r>
      <w:r>
        <w:rPr>
          <w:rFonts w:hint="eastAsia" w:ascii="仿宋" w:hAnsi="仿宋" w:eastAsia="仿宋" w:cs="仿宋"/>
          <w:sz w:val="24"/>
        </w:rPr>
        <w:t>。</w:t>
      </w:r>
    </w:p>
    <w:p/>
    <w:p>
      <w:pPr>
        <w:pStyle w:val="2"/>
      </w:pPr>
    </w:p>
    <w:p>
      <w:pPr>
        <w:pStyle w:val="2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W w:w="9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260"/>
        <w:gridCol w:w="1680"/>
        <w:gridCol w:w="2086"/>
        <w:gridCol w:w="675"/>
        <w:gridCol w:w="1065"/>
        <w:gridCol w:w="1125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35" w:type="dxa"/>
            <w:gridSpan w:val="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工程名称：南北院办公场所维修改造</w:t>
            </w:r>
          </w:p>
        </w:tc>
        <w:tc>
          <w:tcPr>
            <w:tcW w:w="1981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041001001001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1.材质:混凝土类（无筋）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040202002001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石灰稳定土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1.含灰量:3:7灰土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2.混凝土强度等级:C30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3.厚15cm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040402017001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1.材料品种、规格:清理缝内尘土，热沥青灌缝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040402017002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1.材料品种、规格:伸缩缝上铺抗裂贴，宽48cm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040203003001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透层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1.材料品种:乳化沥青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2.喷油量:0.8kg/m2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1.沥青混凝土种类:细粒式沥青混凝土1.0AC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040504009001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1.拆除旧雨水收集井，管道改造时，重新砌筑雨水检查井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040504004001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砖砌井筒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1.拆除砖砌检查井盖，接高至院内地面平齐，更换新混凝土井圈、井盖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041001002001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拆除草坪砖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1.旧草坪砖拆除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040204002001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草坪砖铺设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1.块料品种、规格:草坪砖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2.基础、垫层、材料品种、厚度:3cm干硬砂浆上铺草坪砖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040205006001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1.道路、车位画线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040205007001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1.直行、转弯等箭头标记、文字标记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011603001001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旧花房拆除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1.旧花房拆除，能回收材料放置甲方指定地点，不能回收垃圾归堆，垃圾外运在余方弃置中考虑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011603001002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旧车棚拆除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1.旧车棚拆除，能回收材料放置甲方指定地点，不能回收垃圾归堆，垃圾外运在余方弃置中考虑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041001001002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1.材质:混凝土路面拆除，锯缝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2.厚度:15CM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挖填管沟土方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1.土壤类别:一、二类土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2.管外径:350mm以内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3.挖沟深度:2.0m 内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4.回填要求:夯填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0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1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35" w:type="dxa"/>
            <w:gridSpan w:val="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工程名称：邢台市农业农村局南北院办公场所维修改造</w:t>
            </w:r>
          </w:p>
        </w:tc>
        <w:tc>
          <w:tcPr>
            <w:tcW w:w="1981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管道拆除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1.管道种类、材质:旧自来水管道拆除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2.管道上的附着物种类:保温层及保护层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1.安装部位:地下、室外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2.介质:自来水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3.材质、规格:PP-R管De63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4.连接形式:热熔连接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5.压力试验及吹、洗设计要求:消毒、水冲洗、水压试验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031003005001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塑料阀门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1.规格:塑料阀门 DN50，与PP-R管配套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2.连接形式:热熔连接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031208002001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管道绝热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1.绝热材料品种:橡塑管壳，外缠玻璃丝布、刷沥青漆二遍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2.绝热厚度:20mm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3.管道外径:φ57以下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040203007001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恢复水泥混凝土路面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1.混凝土强度等级:预拌砼C30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2.厚度:15cm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3.养生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010901003001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阳光板车棚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1.新建自行车棚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2.阳光板品种、规格:真空阳光耐力板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3.骨架材料品种、规格:钢立柱、钢檩条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2.混凝土强度等级:C30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3.车棚钢柱基础，含模板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010516002001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1.车棚钢柱预埋铁件制作、安装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1.砌体名称:四楼砖隔墙拆除，垃圾倒运至楼下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2.砌体表面的附着物种类:抹灰层、涂料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1.饰面材料种类:拆除地面旧瓷砖，垃圾倒运至楼下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011608002001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1.铲除部位名称:铲除墙面旧涂料，垃圾倒运至楼下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零星项目一般抹灰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1.基层类型、部位:拆除砖墙后外露面抹灰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1.结合层厚度、砂浆配合比:30mm厚1:4干硬性水泥砂浆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2.面层材料品种、规格、颜色:陶瓷防滑地砖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0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1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35" w:type="dxa"/>
            <w:gridSpan w:val="6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工程名称：邢台市农业农村局南北院办公场所维修改造</w:t>
            </w:r>
          </w:p>
        </w:tc>
        <w:tc>
          <w:tcPr>
            <w:tcW w:w="1981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第3页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1.龙骨材料种类、规格、中距:U型轻钢天棚龙骨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2.面层材料品种、规格:矿棉吸音板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1.基层类型:墙面抹灰层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2.刮腻子遍数:满刮腻子二遍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3.油漆品种、刷漆遍数:乳胶漆三遍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4.部位:四楼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1.废弃料品种:拆除垃圾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2.运距:自行考虑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1.外墙安装线槽，将老旧线缆放入线槽、理顺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2.含线槽支架、脚手架等全部内容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0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04D"/>
    <w:rsid w:val="377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2021-12-23T08:25:00Z</dcterms:created>
  <dc:creator>Administrator</dc:creator>
  <cp:lastModifiedBy>Administrator</cp:lastModifiedBy>
  <dcterms:modified xsi:type="dcterms:W3CDTF">2021-12-23T08:38:43Z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