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  <w:t>前期剧本创作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休闲农业宣传片制作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  <w:t>休闲农业宣传册设计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  <w:t>休闲农业宣传册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印刷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7000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印制休闲农业景点地图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20000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份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pStyle w:val="7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15万元</w:t>
      </w:r>
      <w:r>
        <w:rPr>
          <w:rFonts w:hint="eastAsia" w:ascii="仿宋" w:hAnsi="仿宋" w:eastAsia="仿宋" w:cs="仿宋"/>
          <w:color w:val="000000"/>
          <w:sz w:val="24"/>
        </w:rPr>
        <w:t>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不符合采购需求、质量和服务的按无效处理。本次采购价低者为</w:t>
      </w:r>
      <w:r>
        <w:rPr>
          <w:rFonts w:hint="eastAsia" w:ascii="仿宋" w:hAnsi="仿宋" w:eastAsia="仿宋" w:cs="仿宋"/>
          <w:sz w:val="24"/>
          <w:lang w:eastAsia="zh-CN"/>
        </w:rPr>
        <w:t>供货（服务）</w:t>
      </w:r>
      <w:r>
        <w:rPr>
          <w:rFonts w:hint="eastAsia" w:ascii="仿宋" w:hAnsi="仿宋" w:eastAsia="仿宋" w:cs="仿宋"/>
          <w:sz w:val="24"/>
        </w:rPr>
        <w:t>单位。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休闲农业推介宣传活动报价</w:t>
      </w:r>
    </w:p>
    <w:tbl>
      <w:tblPr>
        <w:tblStyle w:val="6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15"/>
        <w:gridCol w:w="1199"/>
        <w:gridCol w:w="816"/>
        <w:gridCol w:w="910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en-US" w:bidi="ar"/>
              </w:rPr>
              <w:t>类别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en-US" w:bidi="ar"/>
              </w:rPr>
              <w:t>名称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en-US" w:bidi="ar"/>
              </w:rPr>
              <w:t>数量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en-US" w:bidi="ar"/>
              </w:rPr>
              <w:t>单位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en-US" w:bidi="ar"/>
              </w:rPr>
              <w:t>用途、说明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一、休闲农业经营主体宣传推介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1.制作休闲农业宣传片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休闲农业宣传片制作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  <w:t>份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  <w:t>前期剧本创作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  <w:t>8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  <w:t>分钟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en-US" w:bidi="ar"/>
              </w:rPr>
              <w:t>拍摄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en-US" w:bidi="ar"/>
              </w:rPr>
              <w:t>、道具、专业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en-US" w:bidi="ar"/>
              </w:rPr>
              <w:t>影视器材无人机航拍等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en-US" w:bidi="ar"/>
              </w:rPr>
              <w:t>前、后期制作、剪接，配音，配乐，解说，字幕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2.印制休闲农业宣传册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  <w:t>休闲农业宣传册设计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页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包含各县市区推荐的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生态休闲农业景点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  <w:t>休闲农业宣传册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印刷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7000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册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封面:4P-285*210mm横版-双铜纸[250克]-彩色-双面印刷-2000(本) 内页一:60P-双铜纸[157克]-彩色-封面封底覆哑膜, 无线胶装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3.印制休闲农业景点地图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en-US" w:bidi="ar"/>
              </w:rPr>
              <w:t>休闲农业景点及精品旅游线路地图设计印制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20000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份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内容包括我市精品休闲农业旅游线路10条以上、我市主要休闲农业景点20个以上。展开850*550mm 200克铜版纸，双面彩印，单面哑膜，压痕5道，风琴4折再对折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资格说明：。</w:t>
      </w:r>
      <w:r>
        <w:rPr>
          <w:rFonts w:hint="eastAsia" w:ascii="仿宋_GB2312" w:eastAsia="仿宋_GB2312"/>
          <w:sz w:val="24"/>
          <w:szCs w:val="24"/>
        </w:rPr>
        <w:t>要求突出</w:t>
      </w:r>
      <w:r>
        <w:rPr>
          <w:rFonts w:hint="eastAsia" w:ascii="仿宋_GB2312" w:hAnsi="仿宋_GB2312" w:eastAsia="仿宋_GB2312" w:cs="仿宋_GB2312"/>
          <w:sz w:val="24"/>
          <w:szCs w:val="24"/>
        </w:rPr>
        <w:t>邢台特色，有高度，有文化，全面反映我市优势，展示邢台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休闲农业</w:t>
      </w:r>
      <w:r>
        <w:rPr>
          <w:rFonts w:hint="eastAsia" w:ascii="仿宋_GB2312" w:hAnsi="仿宋_GB2312" w:eastAsia="仿宋_GB2312" w:cs="仿宋_GB2312"/>
          <w:sz w:val="24"/>
          <w:szCs w:val="24"/>
        </w:rPr>
        <w:t>成果，</w:t>
      </w:r>
      <w:r>
        <w:rPr>
          <w:rFonts w:hint="eastAsia" w:ascii="仿宋_GB2312" w:eastAsia="仿宋_GB2312"/>
          <w:sz w:val="24"/>
          <w:szCs w:val="24"/>
        </w:rPr>
        <w:t>镜头画面要富有冲击力，使观众获得舒畅及印象深刻的第一感受，内容以邢台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休闲农业</w:t>
      </w:r>
      <w:r>
        <w:rPr>
          <w:rFonts w:hint="eastAsia" w:ascii="仿宋_GB2312" w:eastAsia="仿宋_GB2312"/>
          <w:sz w:val="24"/>
          <w:szCs w:val="24"/>
        </w:rPr>
        <w:t>成果展示及整体形象为主。时长为</w:t>
      </w:r>
      <w:r>
        <w:rPr>
          <w:rFonts w:ascii="仿宋_GB2312" w:eastAsia="仿宋_GB2312"/>
          <w:sz w:val="24"/>
          <w:szCs w:val="24"/>
        </w:rPr>
        <w:t>8</w:t>
      </w:r>
      <w:r>
        <w:rPr>
          <w:rFonts w:hint="eastAsia" w:ascii="仿宋_GB2312" w:eastAsia="仿宋_GB2312"/>
          <w:sz w:val="24"/>
          <w:szCs w:val="24"/>
        </w:rPr>
        <w:t>分钟，涉及各县市区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休闲农业</w:t>
      </w:r>
      <w:r>
        <w:rPr>
          <w:rFonts w:hint="eastAsia" w:ascii="仿宋_GB2312" w:eastAsia="仿宋_GB2312"/>
          <w:sz w:val="24"/>
          <w:szCs w:val="24"/>
        </w:rPr>
        <w:t>，整体基调应以恢宏、磅礴、大气、震撼为主体，背景音乐选材需新颖，视频剪辑手法与背景音乐节奏保持一致，以达到最好的宣传效果。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参数要求：图像质量高清，码率需达到</w:t>
      </w:r>
      <w:r>
        <w:rPr>
          <w:rFonts w:ascii="仿宋_GB2312" w:eastAsia="仿宋_GB2312"/>
          <w:sz w:val="24"/>
          <w:szCs w:val="24"/>
        </w:rPr>
        <w:t>50M</w:t>
      </w:r>
      <w:r>
        <w:rPr>
          <w:rFonts w:hint="eastAsia" w:ascii="仿宋_GB2312" w:eastAsia="仿宋_GB2312"/>
          <w:sz w:val="24"/>
          <w:szCs w:val="24"/>
        </w:rPr>
        <w:t>以上，拍摄素材需使用专业的影视级摄像机拍摄为宜。表现手法宜采实景拍摄、三维动画合成、行文解说等手法来表现。投放内容最终由采购人确定，需体现邢台农耕文化，</w:t>
      </w:r>
      <w:r>
        <w:rPr>
          <w:rFonts w:hint="eastAsia" w:ascii="仿宋_GB2312" w:eastAsia="仿宋_GB2312"/>
          <w:sz w:val="24"/>
          <w:szCs w:val="24"/>
          <w:lang w:eastAsia="zh-CN"/>
        </w:rPr>
        <w:t>人文</w:t>
      </w:r>
      <w:r>
        <w:rPr>
          <w:rFonts w:hint="eastAsia" w:ascii="仿宋_GB2312" w:eastAsia="仿宋_GB2312"/>
          <w:sz w:val="24"/>
          <w:szCs w:val="24"/>
        </w:rPr>
        <w:t>环境，画面美观。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供应商需具备拍摄专题宣传片的经验，能够独立完成实景拍摄、三维动画合成、解说词等制作工作，能按照采购人要求完成《邢台</w:t>
      </w:r>
      <w:r>
        <w:rPr>
          <w:rFonts w:hint="eastAsia" w:ascii="仿宋_GB2312" w:eastAsia="仿宋_GB2312"/>
          <w:sz w:val="24"/>
          <w:szCs w:val="24"/>
          <w:lang w:eastAsia="zh-CN"/>
        </w:rPr>
        <w:t>休闲农业</w:t>
      </w:r>
      <w:r>
        <w:rPr>
          <w:rFonts w:hint="eastAsia" w:ascii="仿宋_GB2312" w:eastAsia="仿宋_GB2312"/>
          <w:sz w:val="24"/>
          <w:szCs w:val="24"/>
        </w:rPr>
        <w:t>宣传片》的制作，并符合相关法律、法规及标准。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96447"/>
    <w:rsid w:val="084165B5"/>
    <w:rsid w:val="4E89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2021-03-29T01:34:00Z</dcterms:created>
  <dc:creator>Administrator</dc:creator>
  <cp:lastModifiedBy>Administrator</cp:lastModifiedBy>
  <dcterms:modified xsi:type="dcterms:W3CDTF">2021-03-29T02:07:41Z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