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2074"/>
        <w:gridCol w:w="1205"/>
        <w:gridCol w:w="910"/>
        <w:gridCol w:w="1110"/>
        <w:gridCol w:w="15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</w:t>
            </w:r>
            <w:r>
              <w:rPr>
                <w:rFonts w:hint="eastAsia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  <w:t>消毒剂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89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76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.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3、项目要求：本次报价总金额不得高于8万元，高于视为无效。不符合采购需求、质量和服务的按无效处理。本次采购供货多者为供货单位。供货数量不能低于2857瓶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，低于视为无效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4、报名单位有农业部颁发的兽药生产许可证，生产苯扎溴铵20%消毒剂的批准文号。生产的消毒药品符合农业部质量标准。苯扎溴铵20%，一箱12瓶、每瓶1升。</w:t>
      </w:r>
    </w:p>
    <w:p>
      <w:pPr>
        <w:ind w:firstLine="420" w:firstLineChars="200"/>
        <w:rPr>
          <w:rFonts w:hint="eastAsia"/>
          <w:lang w:eastAsia="zh-CN"/>
        </w:rPr>
      </w:pPr>
    </w:p>
    <w:p/>
    <w:sectPr>
      <w:pgSz w:w="11906" w:h="16838"/>
      <w:pgMar w:top="1213" w:right="1236" w:bottom="110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A93D"/>
    <w:multiLevelType w:val="singleLevel"/>
    <w:tmpl w:val="4B94A9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109BA"/>
    <w:rsid w:val="33FF3A3A"/>
    <w:rsid w:val="597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2020-12-08T07:19:00Z</dcterms:created>
  <dc:creator>Administrator</dc:creator>
  <cp:lastModifiedBy>Administrator</cp:lastModifiedBy>
  <dcterms:modified xsi:type="dcterms:W3CDTF">2020-12-08T09:02:31Z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