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r>
        <w:rPr>
          <w:rFonts w:hint="eastAsia"/>
          <w:sz w:val="48"/>
          <w:szCs w:val="48"/>
        </w:rPr>
        <w:t>邢台市农业农村局采购报价单</w:t>
      </w:r>
    </w:p>
    <w:p>
      <w:pPr>
        <w:jc w:val="center"/>
      </w:pPr>
    </w:p>
    <w:tbl>
      <w:tblPr>
        <w:tblStyle w:val="4"/>
        <w:tblW w:w="10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855"/>
        <w:gridCol w:w="2730"/>
        <w:gridCol w:w="645"/>
        <w:gridCol w:w="1615"/>
        <w:gridCol w:w="810"/>
        <w:gridCol w:w="151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074" w:type="dxa"/>
            <w:vAlign w:val="center"/>
          </w:tcPr>
          <w:p>
            <w:pPr>
              <w:jc w:val="center"/>
              <w:rPr>
                <w:sz w:val="24"/>
                <w:szCs w:val="24"/>
              </w:rPr>
            </w:pPr>
            <w:r>
              <w:rPr>
                <w:rFonts w:hint="eastAsia"/>
                <w:sz w:val="24"/>
                <w:szCs w:val="24"/>
              </w:rPr>
              <w:t>序号</w:t>
            </w:r>
          </w:p>
        </w:tc>
        <w:tc>
          <w:tcPr>
            <w:tcW w:w="3585" w:type="dxa"/>
            <w:gridSpan w:val="2"/>
            <w:vAlign w:val="center"/>
          </w:tcPr>
          <w:p>
            <w:pPr>
              <w:jc w:val="center"/>
              <w:rPr>
                <w:sz w:val="24"/>
                <w:szCs w:val="24"/>
              </w:rPr>
            </w:pPr>
            <w:r>
              <w:rPr>
                <w:rFonts w:hint="eastAsia"/>
                <w:sz w:val="24"/>
                <w:szCs w:val="24"/>
              </w:rPr>
              <w:t>名称</w:t>
            </w:r>
          </w:p>
        </w:tc>
        <w:tc>
          <w:tcPr>
            <w:tcW w:w="2260" w:type="dxa"/>
            <w:gridSpan w:val="2"/>
            <w:vAlign w:val="center"/>
          </w:tcPr>
          <w:p>
            <w:pPr>
              <w:jc w:val="center"/>
              <w:rPr>
                <w:rFonts w:hint="eastAsia" w:eastAsiaTheme="minorEastAsia"/>
                <w:sz w:val="24"/>
                <w:szCs w:val="24"/>
                <w:lang w:val="en-US" w:eastAsia="zh-CN"/>
              </w:rPr>
            </w:pPr>
            <w:r>
              <w:rPr>
                <w:rFonts w:hint="eastAsia"/>
                <w:sz w:val="24"/>
                <w:szCs w:val="24"/>
                <w:lang w:val="en-US" w:eastAsia="zh-CN"/>
              </w:rPr>
              <w:t>培训场地</w:t>
            </w:r>
          </w:p>
        </w:tc>
        <w:tc>
          <w:tcPr>
            <w:tcW w:w="810" w:type="dxa"/>
            <w:vAlign w:val="center"/>
          </w:tcPr>
          <w:p>
            <w:pPr>
              <w:jc w:val="center"/>
              <w:rPr>
                <w:sz w:val="24"/>
                <w:szCs w:val="24"/>
              </w:rPr>
            </w:pPr>
            <w:r>
              <w:rPr>
                <w:rFonts w:hint="eastAsia"/>
                <w:sz w:val="24"/>
                <w:szCs w:val="24"/>
              </w:rPr>
              <w:t>数量</w:t>
            </w:r>
          </w:p>
        </w:tc>
        <w:tc>
          <w:tcPr>
            <w:tcW w:w="1515" w:type="dxa"/>
            <w:vAlign w:val="center"/>
          </w:tcPr>
          <w:p>
            <w:pPr>
              <w:jc w:val="center"/>
              <w:rPr>
                <w:sz w:val="24"/>
                <w:szCs w:val="24"/>
              </w:rPr>
            </w:pPr>
            <w:r>
              <w:rPr>
                <w:rFonts w:hint="eastAsia"/>
                <w:sz w:val="24"/>
                <w:szCs w:val="24"/>
              </w:rPr>
              <w:t>单价（元）</w:t>
            </w:r>
          </w:p>
        </w:tc>
        <w:tc>
          <w:tcPr>
            <w:tcW w:w="1560" w:type="dxa"/>
            <w:vAlign w:val="center"/>
          </w:tcPr>
          <w:p>
            <w:pPr>
              <w:jc w:val="center"/>
              <w:rPr>
                <w:sz w:val="24"/>
                <w:szCs w:val="24"/>
              </w:rPr>
            </w:pPr>
            <w:r>
              <w:rPr>
                <w:rFonts w:hint="eastAsia"/>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074" w:type="dxa"/>
            <w:vAlign w:val="center"/>
          </w:tcPr>
          <w:p>
            <w:pPr>
              <w:jc w:val="center"/>
              <w:rPr>
                <w:sz w:val="21"/>
                <w:szCs w:val="21"/>
              </w:rPr>
            </w:pPr>
            <w:r>
              <w:rPr>
                <w:rFonts w:hint="eastAsia"/>
                <w:sz w:val="21"/>
                <w:szCs w:val="21"/>
              </w:rPr>
              <w:t>1</w:t>
            </w:r>
          </w:p>
        </w:tc>
        <w:tc>
          <w:tcPr>
            <w:tcW w:w="3585" w:type="dxa"/>
            <w:gridSpan w:val="2"/>
            <w:vAlign w:val="center"/>
          </w:tcPr>
          <w:p>
            <w:pPr>
              <w:keepNext w:val="0"/>
              <w:keepLines w:val="0"/>
              <w:widowControl/>
              <w:suppressLineNumbers w:val="0"/>
              <w:jc w:val="center"/>
              <w:textAlignment w:val="center"/>
              <w:rPr>
                <w:rFonts w:hint="eastAsia" w:eastAsiaTheme="minorEastAsia"/>
                <w:sz w:val="21"/>
                <w:szCs w:val="21"/>
                <w:lang w:val="en-US" w:eastAsia="zh-CN"/>
              </w:rPr>
            </w:pPr>
            <w:r>
              <w:rPr>
                <w:rFonts w:hint="eastAsia" w:ascii="方正小标宋简体" w:eastAsia="方正小标宋简体"/>
                <w:sz w:val="21"/>
                <w:szCs w:val="21"/>
              </w:rPr>
              <w:t>2020年农村集体产权制度改革培训</w:t>
            </w:r>
          </w:p>
        </w:tc>
        <w:tc>
          <w:tcPr>
            <w:tcW w:w="2260" w:type="dxa"/>
            <w:gridSpan w:val="2"/>
            <w:vAlign w:val="center"/>
          </w:tcPr>
          <w:p>
            <w:pPr>
              <w:keepNext w:val="0"/>
              <w:keepLines w:val="0"/>
              <w:widowControl/>
              <w:suppressLineNumbers w:val="0"/>
              <w:jc w:val="center"/>
              <w:textAlignment w:val="center"/>
              <w:rPr>
                <w:rStyle w:val="5"/>
                <w:rFonts w:eastAsia="宋体"/>
                <w:sz w:val="21"/>
                <w:szCs w:val="21"/>
                <w:lang w:val="en-US" w:eastAsia="zh-CN" w:bidi="ar"/>
              </w:rPr>
            </w:pPr>
          </w:p>
        </w:tc>
        <w:tc>
          <w:tcPr>
            <w:tcW w:w="810" w:type="dxa"/>
            <w:vAlign w:val="center"/>
          </w:tcPr>
          <w:p>
            <w:pPr>
              <w:keepNext w:val="0"/>
              <w:keepLines w:val="0"/>
              <w:widowControl/>
              <w:suppressLineNumbers w:val="0"/>
              <w:jc w:val="center"/>
              <w:textAlignment w:val="center"/>
              <w:rPr>
                <w:rFonts w:hint="eastAsia"/>
                <w:sz w:val="24"/>
                <w:szCs w:val="24"/>
                <w:vertAlign w:val="baseline"/>
                <w:lang w:val="en-US" w:eastAsia="zh-CN"/>
              </w:rPr>
            </w:pPr>
          </w:p>
        </w:tc>
        <w:tc>
          <w:tcPr>
            <w:tcW w:w="1515" w:type="dxa"/>
            <w:vAlign w:val="center"/>
          </w:tcPr>
          <w:p>
            <w:pPr>
              <w:jc w:val="center"/>
              <w:rPr>
                <w:rFonts w:hint="eastAsia" w:eastAsiaTheme="minorEastAsia"/>
                <w:sz w:val="24"/>
                <w:lang w:eastAsia="zh-CN"/>
              </w:rPr>
            </w:pPr>
          </w:p>
        </w:tc>
        <w:tc>
          <w:tcPr>
            <w:tcW w:w="15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2</w:t>
            </w:r>
          </w:p>
        </w:tc>
        <w:tc>
          <w:tcPr>
            <w:tcW w:w="3585" w:type="dxa"/>
            <w:gridSpan w:val="2"/>
            <w:vAlign w:val="center"/>
          </w:tcPr>
          <w:p>
            <w:pPr>
              <w:keepNext w:val="0"/>
              <w:keepLines w:val="0"/>
              <w:widowControl/>
              <w:suppressLineNumbers w:val="0"/>
              <w:jc w:val="center"/>
              <w:textAlignment w:val="center"/>
              <w:rPr>
                <w:sz w:val="21"/>
                <w:szCs w:val="21"/>
              </w:rPr>
            </w:pPr>
          </w:p>
        </w:tc>
        <w:tc>
          <w:tcPr>
            <w:tcW w:w="2260" w:type="dxa"/>
            <w:gridSpan w:val="2"/>
            <w:vAlign w:val="center"/>
          </w:tcPr>
          <w:p>
            <w:pPr>
              <w:keepNext w:val="0"/>
              <w:keepLines w:val="0"/>
              <w:widowControl/>
              <w:suppressLineNumbers w:val="0"/>
              <w:jc w:val="center"/>
              <w:textAlignment w:val="center"/>
              <w:rPr>
                <w:rStyle w:val="6"/>
                <w:sz w:val="21"/>
                <w:szCs w:val="21"/>
                <w:lang w:val="en-US" w:eastAsia="zh-CN" w:bidi="ar"/>
              </w:rPr>
            </w:pPr>
          </w:p>
        </w:tc>
        <w:tc>
          <w:tcPr>
            <w:tcW w:w="810" w:type="dxa"/>
            <w:vAlign w:val="center"/>
          </w:tcPr>
          <w:p>
            <w:pPr>
              <w:keepNext w:val="0"/>
              <w:keepLines w:val="0"/>
              <w:widowControl/>
              <w:suppressLineNumbers w:val="0"/>
              <w:jc w:val="center"/>
              <w:textAlignment w:val="center"/>
              <w:rPr>
                <w:rFonts w:hint="eastAsia"/>
                <w:sz w:val="24"/>
                <w:szCs w:val="24"/>
                <w:vertAlign w:val="baseline"/>
                <w:lang w:eastAsia="zh-CN"/>
              </w:rPr>
            </w:pPr>
          </w:p>
        </w:tc>
        <w:tc>
          <w:tcPr>
            <w:tcW w:w="1515" w:type="dxa"/>
            <w:vAlign w:val="center"/>
          </w:tcPr>
          <w:p>
            <w:pPr>
              <w:jc w:val="center"/>
              <w:rPr>
                <w:sz w:val="24"/>
              </w:rPr>
            </w:pPr>
          </w:p>
        </w:tc>
        <w:tc>
          <w:tcPr>
            <w:tcW w:w="15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3</w:t>
            </w:r>
          </w:p>
        </w:tc>
        <w:tc>
          <w:tcPr>
            <w:tcW w:w="3585" w:type="dxa"/>
            <w:gridSpan w:val="2"/>
            <w:vAlign w:val="center"/>
          </w:tcPr>
          <w:p>
            <w:pPr>
              <w:keepNext w:val="0"/>
              <w:keepLines w:val="0"/>
              <w:widowControl/>
              <w:suppressLineNumbers w:val="0"/>
              <w:jc w:val="center"/>
              <w:textAlignment w:val="center"/>
              <w:rPr>
                <w:sz w:val="21"/>
                <w:szCs w:val="21"/>
              </w:rPr>
            </w:pPr>
          </w:p>
        </w:tc>
        <w:tc>
          <w:tcPr>
            <w:tcW w:w="2260" w:type="dxa"/>
            <w:gridSpan w:val="2"/>
            <w:vAlign w:val="center"/>
          </w:tcPr>
          <w:p>
            <w:pPr>
              <w:keepNext w:val="0"/>
              <w:keepLines w:val="0"/>
              <w:widowControl/>
              <w:suppressLineNumbers w:val="0"/>
              <w:jc w:val="center"/>
              <w:textAlignment w:val="center"/>
              <w:rPr>
                <w:rStyle w:val="6"/>
                <w:sz w:val="21"/>
                <w:szCs w:val="21"/>
                <w:lang w:val="en-US" w:eastAsia="zh-CN" w:bidi="ar"/>
              </w:rPr>
            </w:pPr>
          </w:p>
        </w:tc>
        <w:tc>
          <w:tcPr>
            <w:tcW w:w="810" w:type="dxa"/>
            <w:vAlign w:val="center"/>
          </w:tcPr>
          <w:p>
            <w:pPr>
              <w:keepNext w:val="0"/>
              <w:keepLines w:val="0"/>
              <w:widowControl/>
              <w:suppressLineNumbers w:val="0"/>
              <w:jc w:val="center"/>
              <w:textAlignment w:val="center"/>
              <w:rPr>
                <w:rFonts w:hint="eastAsia"/>
                <w:sz w:val="24"/>
                <w:szCs w:val="24"/>
                <w:vertAlign w:val="baseline"/>
                <w:lang w:eastAsia="zh-CN"/>
              </w:rPr>
            </w:pPr>
          </w:p>
        </w:tc>
        <w:tc>
          <w:tcPr>
            <w:tcW w:w="1515" w:type="dxa"/>
            <w:vAlign w:val="center"/>
          </w:tcPr>
          <w:p>
            <w:pPr>
              <w:jc w:val="center"/>
              <w:rPr>
                <w:sz w:val="24"/>
              </w:rPr>
            </w:pPr>
          </w:p>
        </w:tc>
        <w:tc>
          <w:tcPr>
            <w:tcW w:w="15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4</w:t>
            </w:r>
          </w:p>
        </w:tc>
        <w:tc>
          <w:tcPr>
            <w:tcW w:w="3585" w:type="dxa"/>
            <w:gridSpan w:val="2"/>
            <w:vAlign w:val="center"/>
          </w:tcPr>
          <w:p>
            <w:pPr>
              <w:keepNext w:val="0"/>
              <w:keepLines w:val="0"/>
              <w:widowControl/>
              <w:suppressLineNumbers w:val="0"/>
              <w:jc w:val="center"/>
              <w:textAlignment w:val="center"/>
              <w:rPr>
                <w:sz w:val="21"/>
                <w:szCs w:val="21"/>
              </w:rPr>
            </w:pPr>
          </w:p>
        </w:tc>
        <w:tc>
          <w:tcPr>
            <w:tcW w:w="2260" w:type="dxa"/>
            <w:gridSpan w:val="2"/>
            <w:vAlign w:val="center"/>
          </w:tcPr>
          <w:p>
            <w:pPr>
              <w:keepNext w:val="0"/>
              <w:keepLines w:val="0"/>
              <w:widowControl/>
              <w:suppressLineNumbers w:val="0"/>
              <w:jc w:val="center"/>
              <w:textAlignment w:val="center"/>
              <w:rPr>
                <w:rStyle w:val="6"/>
                <w:sz w:val="21"/>
                <w:szCs w:val="21"/>
                <w:lang w:val="en-US" w:eastAsia="zh-CN" w:bidi="ar"/>
              </w:rPr>
            </w:pPr>
          </w:p>
        </w:tc>
        <w:tc>
          <w:tcPr>
            <w:tcW w:w="810" w:type="dxa"/>
            <w:vAlign w:val="center"/>
          </w:tcPr>
          <w:p>
            <w:pPr>
              <w:keepNext w:val="0"/>
              <w:keepLines w:val="0"/>
              <w:widowControl/>
              <w:suppressLineNumbers w:val="0"/>
              <w:jc w:val="center"/>
              <w:textAlignment w:val="center"/>
              <w:rPr>
                <w:rFonts w:hint="eastAsia"/>
                <w:sz w:val="24"/>
                <w:szCs w:val="24"/>
                <w:vertAlign w:val="baseline"/>
                <w:lang w:eastAsia="zh-CN"/>
              </w:rPr>
            </w:pPr>
          </w:p>
        </w:tc>
        <w:tc>
          <w:tcPr>
            <w:tcW w:w="1515" w:type="dxa"/>
            <w:vAlign w:val="center"/>
          </w:tcPr>
          <w:p>
            <w:pPr>
              <w:jc w:val="center"/>
              <w:rPr>
                <w:sz w:val="24"/>
              </w:rPr>
            </w:pPr>
          </w:p>
        </w:tc>
        <w:tc>
          <w:tcPr>
            <w:tcW w:w="15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5</w:t>
            </w:r>
          </w:p>
        </w:tc>
        <w:tc>
          <w:tcPr>
            <w:tcW w:w="3585" w:type="dxa"/>
            <w:gridSpan w:val="2"/>
            <w:vAlign w:val="center"/>
          </w:tcPr>
          <w:p>
            <w:pPr>
              <w:keepNext w:val="0"/>
              <w:keepLines w:val="0"/>
              <w:widowControl/>
              <w:suppressLineNumbers w:val="0"/>
              <w:jc w:val="center"/>
              <w:textAlignment w:val="center"/>
              <w:rPr>
                <w:sz w:val="21"/>
                <w:szCs w:val="21"/>
              </w:rPr>
            </w:pPr>
          </w:p>
        </w:tc>
        <w:tc>
          <w:tcPr>
            <w:tcW w:w="2260" w:type="dxa"/>
            <w:gridSpan w:val="2"/>
            <w:vAlign w:val="center"/>
          </w:tcPr>
          <w:p>
            <w:pPr>
              <w:keepNext w:val="0"/>
              <w:keepLines w:val="0"/>
              <w:widowControl/>
              <w:suppressLineNumbers w:val="0"/>
              <w:jc w:val="center"/>
              <w:textAlignment w:val="center"/>
              <w:rPr>
                <w:rStyle w:val="6"/>
                <w:sz w:val="21"/>
                <w:szCs w:val="21"/>
                <w:lang w:val="en-US" w:eastAsia="zh-CN" w:bidi="ar"/>
              </w:rPr>
            </w:pPr>
          </w:p>
        </w:tc>
        <w:tc>
          <w:tcPr>
            <w:tcW w:w="810" w:type="dxa"/>
            <w:vAlign w:val="center"/>
          </w:tcPr>
          <w:p>
            <w:pPr>
              <w:keepNext w:val="0"/>
              <w:keepLines w:val="0"/>
              <w:widowControl/>
              <w:suppressLineNumbers w:val="0"/>
              <w:jc w:val="center"/>
              <w:textAlignment w:val="center"/>
              <w:rPr>
                <w:rFonts w:hint="eastAsia"/>
                <w:sz w:val="24"/>
                <w:szCs w:val="24"/>
                <w:vertAlign w:val="baseline"/>
                <w:lang w:val="en-US" w:eastAsia="zh-CN"/>
              </w:rPr>
            </w:pPr>
          </w:p>
        </w:tc>
        <w:tc>
          <w:tcPr>
            <w:tcW w:w="1515" w:type="dxa"/>
            <w:vAlign w:val="center"/>
          </w:tcPr>
          <w:p>
            <w:pPr>
              <w:jc w:val="center"/>
              <w:rPr>
                <w:sz w:val="24"/>
              </w:rPr>
            </w:pPr>
          </w:p>
        </w:tc>
        <w:tc>
          <w:tcPr>
            <w:tcW w:w="15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6</w:t>
            </w:r>
          </w:p>
        </w:tc>
        <w:tc>
          <w:tcPr>
            <w:tcW w:w="3585" w:type="dxa"/>
            <w:gridSpan w:val="2"/>
            <w:vAlign w:val="center"/>
          </w:tcPr>
          <w:p>
            <w:pPr>
              <w:keepNext w:val="0"/>
              <w:keepLines w:val="0"/>
              <w:widowControl/>
              <w:suppressLineNumbers w:val="0"/>
              <w:jc w:val="center"/>
              <w:textAlignment w:val="center"/>
              <w:rPr>
                <w:sz w:val="21"/>
                <w:szCs w:val="21"/>
              </w:rPr>
            </w:pPr>
          </w:p>
        </w:tc>
        <w:tc>
          <w:tcPr>
            <w:tcW w:w="2260" w:type="dxa"/>
            <w:gridSpan w:val="2"/>
            <w:vAlign w:val="center"/>
          </w:tcPr>
          <w:p>
            <w:pPr>
              <w:keepNext w:val="0"/>
              <w:keepLines w:val="0"/>
              <w:widowControl/>
              <w:suppressLineNumbers w:val="0"/>
              <w:jc w:val="center"/>
              <w:textAlignment w:val="center"/>
              <w:rPr>
                <w:rStyle w:val="6"/>
                <w:sz w:val="21"/>
                <w:szCs w:val="21"/>
                <w:lang w:val="en-US" w:eastAsia="zh-CN" w:bidi="ar"/>
              </w:rPr>
            </w:pPr>
          </w:p>
        </w:tc>
        <w:tc>
          <w:tcPr>
            <w:tcW w:w="810" w:type="dxa"/>
            <w:vAlign w:val="center"/>
          </w:tcPr>
          <w:p>
            <w:pPr>
              <w:keepNext w:val="0"/>
              <w:keepLines w:val="0"/>
              <w:widowControl/>
              <w:suppressLineNumbers w:val="0"/>
              <w:jc w:val="center"/>
              <w:textAlignment w:val="center"/>
              <w:rPr>
                <w:rFonts w:hint="eastAsia"/>
                <w:sz w:val="24"/>
                <w:szCs w:val="24"/>
                <w:vertAlign w:val="baseline"/>
                <w:lang w:eastAsia="zh-CN"/>
              </w:rPr>
            </w:pPr>
          </w:p>
        </w:tc>
        <w:tc>
          <w:tcPr>
            <w:tcW w:w="1515" w:type="dxa"/>
            <w:vAlign w:val="center"/>
          </w:tcPr>
          <w:p>
            <w:pPr>
              <w:jc w:val="center"/>
              <w:rPr>
                <w:sz w:val="24"/>
              </w:rPr>
            </w:pPr>
          </w:p>
        </w:tc>
        <w:tc>
          <w:tcPr>
            <w:tcW w:w="15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rFonts w:hint="eastAsia" w:eastAsiaTheme="minorEastAsia"/>
                <w:sz w:val="21"/>
                <w:szCs w:val="21"/>
                <w:lang w:eastAsia="zh-CN"/>
              </w:rPr>
            </w:pPr>
            <w:r>
              <w:rPr>
                <w:rFonts w:hint="eastAsia"/>
                <w:sz w:val="21"/>
                <w:szCs w:val="21"/>
                <w:lang w:val="en-US" w:eastAsia="zh-CN"/>
              </w:rPr>
              <w:t>7</w:t>
            </w:r>
          </w:p>
        </w:tc>
        <w:tc>
          <w:tcPr>
            <w:tcW w:w="3585" w:type="dxa"/>
            <w:gridSpan w:val="2"/>
            <w:vAlign w:val="center"/>
          </w:tcPr>
          <w:p>
            <w:pPr>
              <w:keepNext w:val="0"/>
              <w:keepLines w:val="0"/>
              <w:widowControl/>
              <w:suppressLineNumbers w:val="0"/>
              <w:jc w:val="center"/>
              <w:textAlignment w:val="center"/>
              <w:rPr>
                <w:sz w:val="21"/>
                <w:szCs w:val="21"/>
              </w:rPr>
            </w:pPr>
          </w:p>
        </w:tc>
        <w:tc>
          <w:tcPr>
            <w:tcW w:w="2260" w:type="dxa"/>
            <w:gridSpan w:val="2"/>
            <w:vAlign w:val="center"/>
          </w:tcPr>
          <w:p>
            <w:pPr>
              <w:keepNext w:val="0"/>
              <w:keepLines w:val="0"/>
              <w:widowControl/>
              <w:suppressLineNumbers w:val="0"/>
              <w:jc w:val="center"/>
              <w:textAlignment w:val="center"/>
              <w:rPr>
                <w:rStyle w:val="6"/>
                <w:sz w:val="21"/>
                <w:szCs w:val="21"/>
                <w:lang w:val="en-US" w:eastAsia="zh-CN" w:bidi="ar"/>
              </w:rPr>
            </w:pPr>
          </w:p>
        </w:tc>
        <w:tc>
          <w:tcPr>
            <w:tcW w:w="810" w:type="dxa"/>
            <w:vAlign w:val="center"/>
          </w:tcPr>
          <w:p>
            <w:pPr>
              <w:keepNext w:val="0"/>
              <w:keepLines w:val="0"/>
              <w:widowControl/>
              <w:suppressLineNumbers w:val="0"/>
              <w:jc w:val="center"/>
              <w:textAlignment w:val="center"/>
              <w:rPr>
                <w:sz w:val="24"/>
                <w:szCs w:val="24"/>
              </w:rPr>
            </w:pPr>
          </w:p>
        </w:tc>
        <w:tc>
          <w:tcPr>
            <w:tcW w:w="1515" w:type="dxa"/>
            <w:vAlign w:val="center"/>
          </w:tcPr>
          <w:p>
            <w:pPr>
              <w:jc w:val="center"/>
              <w:rPr>
                <w:sz w:val="24"/>
              </w:rPr>
            </w:pPr>
          </w:p>
        </w:tc>
        <w:tc>
          <w:tcPr>
            <w:tcW w:w="15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rFonts w:hint="eastAsia" w:eastAsiaTheme="minorEastAsia"/>
                <w:sz w:val="21"/>
                <w:szCs w:val="21"/>
                <w:lang w:eastAsia="zh-CN"/>
              </w:rPr>
            </w:pPr>
            <w:r>
              <w:rPr>
                <w:rFonts w:hint="eastAsia"/>
                <w:sz w:val="21"/>
                <w:szCs w:val="21"/>
                <w:lang w:val="en-US" w:eastAsia="zh-CN"/>
              </w:rPr>
              <w:t>8</w:t>
            </w:r>
          </w:p>
        </w:tc>
        <w:tc>
          <w:tcPr>
            <w:tcW w:w="3585" w:type="dxa"/>
            <w:gridSpan w:val="2"/>
            <w:vAlign w:val="center"/>
          </w:tcPr>
          <w:p>
            <w:pPr>
              <w:keepNext w:val="0"/>
              <w:keepLines w:val="0"/>
              <w:widowControl/>
              <w:suppressLineNumbers w:val="0"/>
              <w:jc w:val="center"/>
              <w:textAlignment w:val="center"/>
              <w:rPr>
                <w:sz w:val="21"/>
                <w:szCs w:val="21"/>
              </w:rPr>
            </w:pPr>
          </w:p>
        </w:tc>
        <w:tc>
          <w:tcPr>
            <w:tcW w:w="2260" w:type="dxa"/>
            <w:gridSpan w:val="2"/>
            <w:vAlign w:val="center"/>
          </w:tcPr>
          <w:p>
            <w:pPr>
              <w:keepNext w:val="0"/>
              <w:keepLines w:val="0"/>
              <w:widowControl/>
              <w:suppressLineNumbers w:val="0"/>
              <w:jc w:val="center"/>
              <w:textAlignment w:val="center"/>
              <w:rPr>
                <w:rStyle w:val="6"/>
                <w:sz w:val="21"/>
                <w:szCs w:val="21"/>
                <w:lang w:val="en-US" w:eastAsia="zh-CN" w:bidi="ar"/>
              </w:rPr>
            </w:pPr>
          </w:p>
        </w:tc>
        <w:tc>
          <w:tcPr>
            <w:tcW w:w="810" w:type="dxa"/>
            <w:vAlign w:val="center"/>
          </w:tcPr>
          <w:p>
            <w:pPr>
              <w:keepNext w:val="0"/>
              <w:keepLines w:val="0"/>
              <w:widowControl/>
              <w:suppressLineNumbers w:val="0"/>
              <w:jc w:val="center"/>
              <w:textAlignment w:val="center"/>
              <w:rPr>
                <w:sz w:val="24"/>
                <w:szCs w:val="24"/>
              </w:rPr>
            </w:pPr>
          </w:p>
        </w:tc>
        <w:tc>
          <w:tcPr>
            <w:tcW w:w="1515" w:type="dxa"/>
            <w:vAlign w:val="center"/>
          </w:tcPr>
          <w:p>
            <w:pPr>
              <w:jc w:val="center"/>
              <w:rPr>
                <w:sz w:val="24"/>
              </w:rPr>
            </w:pPr>
          </w:p>
        </w:tc>
        <w:tc>
          <w:tcPr>
            <w:tcW w:w="15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rFonts w:hint="eastAsia" w:eastAsiaTheme="minorEastAsia"/>
                <w:sz w:val="21"/>
                <w:szCs w:val="21"/>
                <w:lang w:val="en-US" w:eastAsia="zh-CN"/>
              </w:rPr>
            </w:pPr>
            <w:r>
              <w:rPr>
                <w:rFonts w:hint="eastAsia"/>
                <w:sz w:val="21"/>
                <w:szCs w:val="21"/>
                <w:lang w:val="en-US" w:eastAsia="zh-CN"/>
              </w:rPr>
              <w:t>9</w:t>
            </w:r>
          </w:p>
        </w:tc>
        <w:tc>
          <w:tcPr>
            <w:tcW w:w="3585" w:type="dxa"/>
            <w:gridSpan w:val="2"/>
            <w:vAlign w:val="center"/>
          </w:tcPr>
          <w:p>
            <w:pPr>
              <w:keepNext w:val="0"/>
              <w:keepLines w:val="0"/>
              <w:widowControl/>
              <w:suppressLineNumbers w:val="0"/>
              <w:jc w:val="center"/>
              <w:textAlignment w:val="center"/>
              <w:rPr>
                <w:sz w:val="21"/>
                <w:szCs w:val="21"/>
              </w:rPr>
            </w:pPr>
          </w:p>
        </w:tc>
        <w:tc>
          <w:tcPr>
            <w:tcW w:w="2260" w:type="dxa"/>
            <w:gridSpan w:val="2"/>
            <w:vAlign w:val="center"/>
          </w:tcPr>
          <w:p>
            <w:pPr>
              <w:keepNext w:val="0"/>
              <w:keepLines w:val="0"/>
              <w:widowControl/>
              <w:suppressLineNumbers w:val="0"/>
              <w:jc w:val="center"/>
              <w:textAlignment w:val="center"/>
              <w:rPr>
                <w:rStyle w:val="6"/>
                <w:sz w:val="21"/>
                <w:szCs w:val="21"/>
                <w:lang w:val="en-US" w:eastAsia="zh-CN" w:bidi="ar"/>
              </w:rPr>
            </w:pPr>
          </w:p>
        </w:tc>
        <w:tc>
          <w:tcPr>
            <w:tcW w:w="810" w:type="dxa"/>
            <w:vAlign w:val="center"/>
          </w:tcPr>
          <w:p>
            <w:pPr>
              <w:keepNext w:val="0"/>
              <w:keepLines w:val="0"/>
              <w:widowControl/>
              <w:suppressLineNumbers w:val="0"/>
              <w:jc w:val="center"/>
              <w:textAlignment w:val="center"/>
              <w:rPr>
                <w:rFonts w:hint="eastAsia" w:eastAsiaTheme="minorEastAsia"/>
                <w:sz w:val="24"/>
                <w:lang w:val="en-US" w:eastAsia="zh-CN"/>
              </w:rPr>
            </w:pPr>
          </w:p>
        </w:tc>
        <w:tc>
          <w:tcPr>
            <w:tcW w:w="1515" w:type="dxa"/>
            <w:vAlign w:val="center"/>
          </w:tcPr>
          <w:p>
            <w:pPr>
              <w:jc w:val="center"/>
              <w:rPr>
                <w:sz w:val="24"/>
              </w:rPr>
            </w:pPr>
          </w:p>
        </w:tc>
        <w:tc>
          <w:tcPr>
            <w:tcW w:w="15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rFonts w:hint="eastAsia" w:eastAsiaTheme="minorEastAsia"/>
                <w:sz w:val="21"/>
                <w:szCs w:val="21"/>
                <w:lang w:val="en-US" w:eastAsia="zh-CN"/>
              </w:rPr>
            </w:pPr>
            <w:r>
              <w:rPr>
                <w:rFonts w:hint="eastAsia"/>
                <w:sz w:val="21"/>
                <w:szCs w:val="21"/>
                <w:lang w:val="en-US" w:eastAsia="zh-CN"/>
              </w:rPr>
              <w:t>10</w:t>
            </w:r>
          </w:p>
        </w:tc>
        <w:tc>
          <w:tcPr>
            <w:tcW w:w="3585" w:type="dxa"/>
            <w:gridSpan w:val="2"/>
            <w:vAlign w:val="center"/>
          </w:tcPr>
          <w:p>
            <w:pPr>
              <w:keepNext w:val="0"/>
              <w:keepLines w:val="0"/>
              <w:widowControl/>
              <w:suppressLineNumbers w:val="0"/>
              <w:jc w:val="center"/>
              <w:textAlignment w:val="center"/>
              <w:rPr>
                <w:sz w:val="21"/>
                <w:szCs w:val="21"/>
              </w:rPr>
            </w:pPr>
          </w:p>
        </w:tc>
        <w:tc>
          <w:tcPr>
            <w:tcW w:w="2260" w:type="dxa"/>
            <w:gridSpan w:val="2"/>
            <w:vAlign w:val="center"/>
          </w:tcPr>
          <w:p>
            <w:pPr>
              <w:keepNext w:val="0"/>
              <w:keepLines w:val="0"/>
              <w:widowControl/>
              <w:suppressLineNumbers w:val="0"/>
              <w:jc w:val="center"/>
              <w:textAlignment w:val="center"/>
              <w:rPr>
                <w:rStyle w:val="6"/>
                <w:sz w:val="21"/>
                <w:szCs w:val="21"/>
                <w:lang w:val="en-US" w:eastAsia="zh-CN" w:bidi="ar"/>
              </w:rPr>
            </w:pPr>
          </w:p>
        </w:tc>
        <w:tc>
          <w:tcPr>
            <w:tcW w:w="810" w:type="dxa"/>
            <w:vAlign w:val="center"/>
          </w:tcPr>
          <w:p>
            <w:pPr>
              <w:keepNext w:val="0"/>
              <w:keepLines w:val="0"/>
              <w:widowControl/>
              <w:suppressLineNumbers w:val="0"/>
              <w:jc w:val="center"/>
              <w:textAlignment w:val="center"/>
              <w:rPr>
                <w:sz w:val="24"/>
                <w:szCs w:val="24"/>
              </w:rPr>
            </w:pPr>
          </w:p>
        </w:tc>
        <w:tc>
          <w:tcPr>
            <w:tcW w:w="1515" w:type="dxa"/>
            <w:vAlign w:val="center"/>
          </w:tcPr>
          <w:p>
            <w:pPr>
              <w:jc w:val="center"/>
              <w:rPr>
                <w:sz w:val="24"/>
              </w:rPr>
            </w:pPr>
          </w:p>
        </w:tc>
        <w:tc>
          <w:tcPr>
            <w:tcW w:w="15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rFonts w:hint="eastAsia"/>
                <w:sz w:val="21"/>
                <w:szCs w:val="21"/>
                <w:lang w:val="en-US" w:eastAsia="zh-CN"/>
              </w:rPr>
            </w:pPr>
            <w:r>
              <w:rPr>
                <w:rFonts w:hint="eastAsia"/>
                <w:sz w:val="21"/>
                <w:szCs w:val="21"/>
                <w:lang w:val="en-US" w:eastAsia="zh-CN"/>
              </w:rPr>
              <w:t>11</w:t>
            </w:r>
          </w:p>
        </w:tc>
        <w:tc>
          <w:tcPr>
            <w:tcW w:w="3585" w:type="dxa"/>
            <w:gridSpan w:val="2"/>
            <w:vAlign w:val="center"/>
          </w:tcPr>
          <w:p>
            <w:pPr>
              <w:keepNext w:val="0"/>
              <w:keepLines w:val="0"/>
              <w:widowControl/>
              <w:suppressLineNumbers w:val="0"/>
              <w:jc w:val="center"/>
              <w:textAlignment w:val="center"/>
              <w:rPr>
                <w:sz w:val="21"/>
                <w:szCs w:val="21"/>
              </w:rPr>
            </w:pPr>
          </w:p>
        </w:tc>
        <w:tc>
          <w:tcPr>
            <w:tcW w:w="2260" w:type="dxa"/>
            <w:gridSpan w:val="2"/>
            <w:vAlign w:val="center"/>
          </w:tcPr>
          <w:p>
            <w:pPr>
              <w:keepNext w:val="0"/>
              <w:keepLines w:val="0"/>
              <w:widowControl/>
              <w:suppressLineNumbers w:val="0"/>
              <w:jc w:val="center"/>
              <w:textAlignment w:val="center"/>
              <w:rPr>
                <w:rStyle w:val="6"/>
                <w:sz w:val="21"/>
                <w:szCs w:val="21"/>
                <w:lang w:val="en-US" w:eastAsia="zh-CN" w:bidi="ar"/>
              </w:rPr>
            </w:pPr>
          </w:p>
        </w:tc>
        <w:tc>
          <w:tcPr>
            <w:tcW w:w="810" w:type="dxa"/>
            <w:vAlign w:val="center"/>
          </w:tcPr>
          <w:p>
            <w:pPr>
              <w:keepNext w:val="0"/>
              <w:keepLines w:val="0"/>
              <w:widowControl/>
              <w:suppressLineNumbers w:val="0"/>
              <w:jc w:val="center"/>
              <w:textAlignment w:val="center"/>
              <w:rPr>
                <w:sz w:val="24"/>
                <w:szCs w:val="24"/>
              </w:rPr>
            </w:pPr>
          </w:p>
        </w:tc>
        <w:tc>
          <w:tcPr>
            <w:tcW w:w="1515" w:type="dxa"/>
            <w:vAlign w:val="center"/>
          </w:tcPr>
          <w:p>
            <w:pPr>
              <w:jc w:val="center"/>
              <w:rPr>
                <w:sz w:val="24"/>
              </w:rPr>
            </w:pPr>
          </w:p>
        </w:tc>
        <w:tc>
          <w:tcPr>
            <w:tcW w:w="15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4"/>
              </w:rPr>
            </w:pPr>
            <w:r>
              <w:rPr>
                <w:rFonts w:hint="eastAsia"/>
                <w:sz w:val="24"/>
              </w:rPr>
              <w:t>合计</w:t>
            </w:r>
          </w:p>
        </w:tc>
        <w:tc>
          <w:tcPr>
            <w:tcW w:w="9730"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74" w:type="dxa"/>
            <w:vAlign w:val="center"/>
          </w:tcPr>
          <w:p>
            <w:pPr>
              <w:jc w:val="center"/>
              <w:rPr>
                <w:rFonts w:hint="eastAsia" w:eastAsiaTheme="minorEastAsia"/>
                <w:sz w:val="24"/>
                <w:lang w:eastAsia="zh-CN"/>
              </w:rPr>
            </w:pPr>
            <w:r>
              <w:rPr>
                <w:rFonts w:hint="eastAsia"/>
                <w:b/>
                <w:bCs/>
                <w:sz w:val="21"/>
                <w:szCs w:val="21"/>
                <w:lang w:eastAsia="zh-CN"/>
              </w:rPr>
              <w:t>总金额大写</w:t>
            </w:r>
          </w:p>
        </w:tc>
        <w:tc>
          <w:tcPr>
            <w:tcW w:w="9730"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5304" w:type="dxa"/>
            <w:gridSpan w:val="4"/>
            <w:vAlign w:val="center"/>
          </w:tcPr>
          <w:p>
            <w:pPr>
              <w:jc w:val="center"/>
              <w:rPr>
                <w:sz w:val="32"/>
                <w:szCs w:val="32"/>
              </w:rPr>
            </w:pPr>
            <w:r>
              <w:rPr>
                <w:rFonts w:hint="eastAsia"/>
                <w:sz w:val="32"/>
                <w:szCs w:val="32"/>
              </w:rPr>
              <w:t>投标单位（单位公章）</w:t>
            </w:r>
          </w:p>
          <w:p>
            <w:pPr>
              <w:jc w:val="center"/>
              <w:rPr>
                <w:sz w:val="32"/>
                <w:szCs w:val="32"/>
              </w:rPr>
            </w:pPr>
          </w:p>
          <w:p>
            <w:pPr>
              <w:ind w:firstLine="1280" w:firstLineChars="400"/>
              <w:rPr>
                <w:sz w:val="32"/>
                <w:szCs w:val="32"/>
              </w:rPr>
            </w:pPr>
            <w:r>
              <w:rPr>
                <w:rFonts w:hint="eastAsia"/>
                <w:sz w:val="32"/>
                <w:szCs w:val="32"/>
              </w:rPr>
              <w:t>年    月    日</w:t>
            </w:r>
          </w:p>
        </w:tc>
        <w:tc>
          <w:tcPr>
            <w:tcW w:w="5500" w:type="dxa"/>
            <w:gridSpan w:val="4"/>
            <w:vAlign w:val="center"/>
          </w:tcPr>
          <w:p>
            <w:pPr>
              <w:jc w:val="center"/>
              <w:rPr>
                <w:sz w:val="32"/>
                <w:szCs w:val="32"/>
              </w:rPr>
            </w:pPr>
            <w:r>
              <w:rPr>
                <w:rFonts w:hint="eastAsia"/>
                <w:sz w:val="32"/>
                <w:szCs w:val="32"/>
              </w:rPr>
              <w:t>法人</w:t>
            </w:r>
            <w:r>
              <w:rPr>
                <w:rFonts w:hint="eastAsia"/>
                <w:sz w:val="32"/>
                <w:szCs w:val="32"/>
                <w:lang w:eastAsia="zh-CN"/>
              </w:rPr>
              <w:t>代表</w:t>
            </w:r>
            <w:r>
              <w:rPr>
                <w:rFonts w:hint="eastAsia"/>
                <w:sz w:val="32"/>
                <w:szCs w:val="32"/>
              </w:rPr>
              <w:t>（签字或盖章）</w:t>
            </w:r>
          </w:p>
          <w:p>
            <w:pPr>
              <w:jc w:val="center"/>
              <w:rPr>
                <w:rFonts w:hint="eastAsia"/>
                <w:sz w:val="32"/>
                <w:szCs w:val="32"/>
              </w:rPr>
            </w:pPr>
          </w:p>
          <w:p>
            <w:pPr>
              <w:jc w:val="center"/>
              <w:rPr>
                <w:sz w:val="32"/>
                <w:szCs w:val="32"/>
              </w:rPr>
            </w:pPr>
            <w:r>
              <w:rPr>
                <w:rFonts w:hint="eastAsia"/>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29" w:type="dxa"/>
            <w:gridSpan w:val="2"/>
            <w:vAlign w:val="center"/>
          </w:tcPr>
          <w:p>
            <w:pPr>
              <w:jc w:val="center"/>
              <w:rPr>
                <w:sz w:val="32"/>
                <w:szCs w:val="32"/>
              </w:rPr>
            </w:pPr>
            <w:r>
              <w:rPr>
                <w:rFonts w:hint="eastAsia"/>
                <w:sz w:val="32"/>
                <w:szCs w:val="32"/>
              </w:rPr>
              <w:t>电话</w:t>
            </w:r>
          </w:p>
        </w:tc>
        <w:tc>
          <w:tcPr>
            <w:tcW w:w="8875" w:type="dxa"/>
            <w:gridSpan w:val="6"/>
            <w:vAlign w:val="center"/>
          </w:tcPr>
          <w:p>
            <w:pPr>
              <w:rPr>
                <w:sz w:val="32"/>
                <w:szCs w:val="32"/>
              </w:rPr>
            </w:pPr>
          </w:p>
        </w:tc>
      </w:tr>
    </w:tbl>
    <w:p/>
    <w:p>
      <w:pPr>
        <w:rPr>
          <w:rFonts w:hint="eastAsia" w:ascii="仿宋" w:hAnsi="仿宋" w:eastAsia="仿宋" w:cs="仿宋"/>
          <w:b w:val="0"/>
          <w:bCs w:val="0"/>
          <w:sz w:val="24"/>
          <w:szCs w:val="24"/>
          <w:lang w:val="en-US" w:eastAsia="zh-CN"/>
        </w:rPr>
      </w:pPr>
      <w:r>
        <w:rPr>
          <w:rFonts w:hint="eastAsia" w:ascii="仿宋" w:hAnsi="仿宋" w:eastAsia="仿宋" w:cs="仿宋"/>
          <w:sz w:val="24"/>
          <w:szCs w:val="24"/>
          <w:lang w:eastAsia="zh-CN"/>
        </w:rPr>
        <w:t>注：</w:t>
      </w:r>
      <w:r>
        <w:rPr>
          <w:rFonts w:hint="eastAsia" w:ascii="仿宋" w:hAnsi="仿宋" w:eastAsia="仿宋" w:cs="仿宋"/>
          <w:b w:val="0"/>
          <w:bCs w:val="0"/>
          <w:sz w:val="24"/>
          <w:szCs w:val="24"/>
          <w:lang w:val="en-US" w:eastAsia="zh-CN"/>
        </w:rPr>
        <w:t>1、此次报价为一次性报价，报价后不得更改，如有更改按报价无效处理。报价总金额（大写与小写不一致）、单价错误，以大写为准，如大写错误按报价无效处理。</w:t>
      </w:r>
    </w:p>
    <w:p>
      <w:pPr>
        <w:numPr>
          <w:ilvl w:val="0"/>
          <w:numId w:val="1"/>
        </w:num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报价单必须盖有报价单位公章（个体需签字按手印），无电话、姓名、公章（签字）视为报价无效。报价单后附有符合《中华人民共和国政府采购法》第二十二条规定的条件，有承担项目能力、良好资信、能独立承担民事责任，并具备以下条件：1、具有独立法人或负责人的营业执照，组织机构代码证，税务登记证、(或三证合一的营业执照)、等相关手续需盖章，不盖章视为报价无效。须通过“信用中国”网站和“中国政府采购网”进行信用记录查询，被列入失信被执行人、重大税收违法案件当事人名单、政府采购严重违法失信行为记录名单，将被拒绝参加本次采购活动。查询结果以“信用中国”网站和“中国政府采购网”网上打印页为准，查询日期为采购公告发布之后，仍在处罚期内拒绝报价（需盖公章）。营业范围不在本次采购范围内的视为报价无效。报价单与本次报价单不一致的视为报价无效。如不是法人签字或盖章必须有法人委托书，无委托书报价视为无效。</w:t>
      </w:r>
    </w:p>
    <w:p>
      <w:pPr>
        <w:numPr>
          <w:ilvl w:val="0"/>
          <w:numId w:val="0"/>
        </w:num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sz w:val="24"/>
        </w:rPr>
        <w:t>3</w:t>
      </w:r>
      <w:r>
        <w:rPr>
          <w:rFonts w:hint="eastAsia" w:ascii="仿宋" w:hAnsi="仿宋" w:eastAsia="仿宋" w:cs="仿宋"/>
          <w:b w:val="0"/>
          <w:bCs w:val="0"/>
          <w:sz w:val="24"/>
          <w:szCs w:val="24"/>
          <w:lang w:val="en-US" w:eastAsia="zh-CN"/>
        </w:rPr>
        <w:t>、项目要求：本次报价总金额不得高于9.62万元，高于</w:t>
      </w:r>
      <w:r>
        <w:rPr>
          <w:rFonts w:hint="eastAsia" w:ascii="仿宋" w:hAnsi="仿宋" w:eastAsia="仿宋" w:cs="仿宋"/>
          <w:color w:val="000000"/>
          <w:sz w:val="24"/>
          <w:lang w:eastAsia="zh-CN"/>
        </w:rPr>
        <w:t>视为无效</w:t>
      </w:r>
      <w:r>
        <w:rPr>
          <w:rFonts w:hint="eastAsia" w:ascii="仿宋" w:hAnsi="仿宋" w:eastAsia="仿宋" w:cs="仿宋"/>
          <w:color w:val="000000"/>
          <w:sz w:val="24"/>
        </w:rPr>
        <w:t>。</w:t>
      </w:r>
      <w:r>
        <w:rPr>
          <w:rFonts w:hint="eastAsia" w:ascii="仿宋" w:hAnsi="仿宋" w:eastAsia="仿宋" w:cs="仿宋"/>
          <w:b w:val="0"/>
          <w:bCs w:val="0"/>
          <w:sz w:val="24"/>
          <w:szCs w:val="24"/>
          <w:lang w:val="en-US" w:eastAsia="zh-CN"/>
        </w:rPr>
        <w:t>不符合采购需求、质量和服务的按无效处理。本次采购报价低者为服务单位</w:t>
      </w:r>
      <w:r>
        <w:rPr>
          <w:rFonts w:hint="eastAsia" w:ascii="仿宋" w:hAnsi="仿宋" w:eastAsia="仿宋" w:cs="仿宋"/>
          <w:b w:val="0"/>
          <w:i w:val="0"/>
          <w:caps w:val="0"/>
          <w:color w:val="000000"/>
          <w:spacing w:val="0"/>
          <w:sz w:val="24"/>
          <w:szCs w:val="24"/>
          <w:lang w:val="en-US" w:eastAsia="zh-CN"/>
        </w:rPr>
        <w:t>。</w:t>
      </w:r>
    </w:p>
    <w:p>
      <w:pPr>
        <w:ind w:firstLine="640" w:firstLineChars="200"/>
        <w:jc w:val="center"/>
        <w:rPr>
          <w:rFonts w:hint="eastAsia" w:ascii="仿宋" w:hAnsi="仿宋" w:eastAsia="仿宋" w:cs="仿宋"/>
          <w:b w:val="0"/>
          <w:bCs w:val="0"/>
          <w:sz w:val="32"/>
          <w:szCs w:val="32"/>
          <w:lang w:val="en-US" w:eastAsia="zh-CN"/>
        </w:rPr>
      </w:pPr>
    </w:p>
    <w:p>
      <w:pPr>
        <w:ind w:firstLine="640" w:firstLineChars="200"/>
        <w:rPr>
          <w:rFonts w:ascii="黑体" w:hAnsi="黑体" w:eastAsia="黑体"/>
          <w:sz w:val="32"/>
          <w:szCs w:val="32"/>
        </w:rPr>
      </w:pPr>
      <w:r>
        <w:rPr>
          <w:rFonts w:hint="eastAsia" w:ascii="黑体" w:hAnsi="黑体" w:eastAsia="黑体"/>
          <w:sz w:val="32"/>
          <w:szCs w:val="32"/>
        </w:rPr>
        <w:t>一、服务质量标准</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参与投标的公司必须具有组织培训会议的资质。培训会用餐100元/人/天，要求按照培训人数提供邢台市区三星级以上双人间及能客纳当期培训人数会议室。按照市农业农村局指定专家范围邀请授课教师，教师应按照约定内容讲课，讲课费每人半天不低于2000元</w:t>
      </w:r>
      <w:r>
        <w:rPr>
          <w:rFonts w:hint="eastAsia" w:ascii="仿宋_GB2312" w:eastAsia="仿宋_GB2312"/>
          <w:sz w:val="32"/>
          <w:szCs w:val="32"/>
          <w:lang w:val="en-US" w:eastAsia="zh-CN"/>
        </w:rPr>
        <w:t>,</w:t>
      </w:r>
      <w:bookmarkStart w:id="0" w:name="_GoBack"/>
      <w:bookmarkEnd w:id="0"/>
      <w:r>
        <w:rPr>
          <w:rFonts w:hint="eastAsia" w:ascii="仿宋_GB2312" w:eastAsia="仿宋_GB2312"/>
          <w:sz w:val="32"/>
          <w:szCs w:val="32"/>
          <w:lang w:eastAsia="zh-CN"/>
        </w:rPr>
        <w:t>每期聘用两名专家授课。</w:t>
      </w:r>
    </w:p>
    <w:p>
      <w:pPr>
        <w:ind w:firstLine="640" w:firstLineChars="200"/>
        <w:rPr>
          <w:rFonts w:ascii="黑体" w:hAnsi="黑体" w:eastAsia="黑体"/>
          <w:sz w:val="32"/>
          <w:szCs w:val="32"/>
        </w:rPr>
      </w:pPr>
      <w:r>
        <w:rPr>
          <w:rFonts w:hint="eastAsia" w:ascii="黑体" w:hAnsi="黑体" w:eastAsia="黑体"/>
          <w:sz w:val="32"/>
          <w:szCs w:val="32"/>
        </w:rPr>
        <w:t>二、培训安排</w:t>
      </w:r>
    </w:p>
    <w:p>
      <w:pPr>
        <w:ind w:firstLine="640" w:firstLineChars="200"/>
        <w:rPr>
          <w:rFonts w:ascii="仿宋_GB2312" w:eastAsia="仿宋_GB2312"/>
          <w:sz w:val="32"/>
          <w:szCs w:val="32"/>
        </w:rPr>
      </w:pPr>
      <w:r>
        <w:rPr>
          <w:rFonts w:hint="eastAsia" w:ascii="仿宋_GB2312" w:eastAsia="仿宋_GB2312"/>
          <w:sz w:val="32"/>
          <w:szCs w:val="32"/>
        </w:rPr>
        <w:t>培训分2期开展，第1期8月9日下午报到，10日上午9:00-12：00，下午14：00—16：00培训，10日下午返程；第2期8月11日下午报到，12日上午9：00-12：00，下午14:00-16:00培训，12日下午返程。</w:t>
      </w:r>
    </w:p>
    <w:p>
      <w:pPr>
        <w:ind w:firstLine="640" w:firstLineChars="200"/>
        <w:rPr>
          <w:rFonts w:ascii="黑体" w:hAnsi="黑体" w:eastAsia="黑体"/>
          <w:sz w:val="32"/>
          <w:szCs w:val="32"/>
        </w:rPr>
      </w:pPr>
      <w:r>
        <w:rPr>
          <w:rFonts w:hint="eastAsia" w:ascii="黑体" w:hAnsi="黑体" w:eastAsia="黑体"/>
          <w:sz w:val="32"/>
          <w:szCs w:val="32"/>
        </w:rPr>
        <w:t>三、资金额度</w:t>
      </w:r>
    </w:p>
    <w:p>
      <w:pPr>
        <w:ind w:firstLine="640" w:firstLineChars="200"/>
        <w:rPr>
          <w:rFonts w:ascii="仿宋_GB2312" w:eastAsia="仿宋_GB2312"/>
          <w:sz w:val="32"/>
          <w:szCs w:val="32"/>
        </w:rPr>
      </w:pPr>
      <w:r>
        <w:rPr>
          <w:rFonts w:hint="eastAsia" w:ascii="仿宋_GB2312" w:eastAsia="仿宋_GB2312"/>
          <w:sz w:val="32"/>
          <w:szCs w:val="32"/>
        </w:rPr>
        <w:t>培训人数260人，其中每期会务人员5人，每期培训人数以实际签到人数为准。总资金额度不超过9.62万元。</w:t>
      </w:r>
    </w:p>
    <w:p>
      <w:pPr>
        <w:ind w:firstLine="480" w:firstLineChars="200"/>
        <w:rPr>
          <w:rFonts w:hint="eastAsia" w:ascii="仿宋" w:hAnsi="仿宋" w:eastAsia="仿宋" w:cs="仿宋"/>
          <w:b w:val="0"/>
          <w:bCs w:val="0"/>
          <w:sz w:val="24"/>
          <w:szCs w:val="24"/>
          <w:lang w:val="en-US" w:eastAsia="zh-CN"/>
        </w:rPr>
      </w:pPr>
    </w:p>
    <w:p>
      <w:pPr>
        <w:ind w:firstLine="480" w:firstLineChars="200"/>
        <w:rPr>
          <w:rFonts w:hint="eastAsia" w:ascii="仿宋" w:hAnsi="仿宋" w:eastAsia="仿宋" w:cs="仿宋"/>
          <w:sz w:val="24"/>
          <w:lang w:val="en-US" w:eastAsia="zh-CN"/>
        </w:rPr>
      </w:pPr>
      <w:r>
        <w:rPr>
          <w:rFonts w:hint="eastAsia" w:ascii="仿宋" w:hAnsi="仿宋" w:eastAsia="仿宋" w:cs="仿宋"/>
          <w:b w:val="0"/>
          <w:bCs w:val="0"/>
          <w:sz w:val="24"/>
          <w:szCs w:val="24"/>
          <w:lang w:val="en-US" w:eastAsia="zh-CN"/>
        </w:rPr>
        <w:t>以上所有材料在资格审查时，有一项不合格，本次报价无效。</w:t>
      </w:r>
    </w:p>
    <w:p/>
    <w:sectPr>
      <w:pgSz w:w="11906" w:h="16838"/>
      <w:pgMar w:top="1270" w:right="839" w:bottom="1213" w:left="952"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9B217"/>
    <w:multiLevelType w:val="singleLevel"/>
    <w:tmpl w:val="5549B21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6071A"/>
    <w:rsid w:val="132E16B6"/>
    <w:rsid w:val="39860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
    <w:name w:val="font11"/>
    <w:basedOn w:val="2"/>
    <w:qFormat/>
    <w:uiPriority w:val="0"/>
    <w:rPr>
      <w:rFonts w:hint="default" w:ascii="Times New Roman" w:hAnsi="Times New Roman" w:cs="Times New Roman"/>
      <w:color w:val="000000"/>
      <w:sz w:val="24"/>
      <w:szCs w:val="24"/>
      <w:u w:val="none"/>
    </w:rPr>
  </w:style>
  <w:style w:type="character" w:customStyle="1" w:styleId="6">
    <w:name w:val="font01"/>
    <w:basedOn w:val="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2020-07-31T04:38:00Z</dcterms:created>
  <dc:creator>Administrator</dc:creator>
  <cp:lastModifiedBy>Administrator</cp:lastModifiedBy>
  <dcterms:modified xsi:type="dcterms:W3CDTF">2020-07-31T06:52:28Z</dcterms:modified>
  <dc:title>邢台市农业农村局采购报价单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