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邢农提案字〔202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〕14号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548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王康乐委员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: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您提出的“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关于加快推动我市食品加工隆起带建设的提案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”收悉，现答复如下：</w:t>
      </w:r>
    </w:p>
    <w:p>
      <w:pPr>
        <w:pStyle w:val="9"/>
        <w:keepNext w:val="0"/>
        <w:keepLines w:val="0"/>
        <w:pageBreakBefore w:val="0"/>
        <w:wordWrap/>
        <w:overflowPunct/>
        <w:topLinePunct w:val="0"/>
        <w:bidi w:val="0"/>
        <w:snapToGrid/>
        <w:spacing w:after="0" w:line="560" w:lineRule="exact"/>
        <w:ind w:left="0" w:leftChars="0" w:right="0" w:firstLine="640" w:firstLineChars="200"/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一、抓项目建设增产能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16" w:firstLineChars="200"/>
        <w:jc w:val="left"/>
        <w:textAlignment w:val="auto"/>
        <w:rPr>
          <w:rFonts w:hint="eastAsia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建立“一个项目、一名县级领导、一个责任单位、一个联络员”的包联制度，县级领导为第一责任人，定期调度督办。“十五五”期间，计划投入350亿元，推进100个左右食品加工项目，全部建成后预计5年新增营收120亿元。</w:t>
      </w:r>
    </w:p>
    <w:p>
      <w:pPr>
        <w:pStyle w:val="9"/>
        <w:keepNext w:val="0"/>
        <w:keepLines w:val="0"/>
        <w:pageBreakBefore w:val="0"/>
        <w:wordWrap/>
        <w:overflowPunct/>
        <w:topLinePunct w:val="0"/>
        <w:bidi w:val="0"/>
        <w:snapToGrid/>
        <w:spacing w:after="0" w:line="560" w:lineRule="exact"/>
        <w:ind w:left="0" w:leftChars="0" w:right="0" w:firstLine="640" w:firstLineChars="200"/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二、开拓市场释放产能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16" w:firstLineChars="200"/>
        <w:jc w:val="left"/>
        <w:textAlignment w:val="auto"/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实施出口带动战略，运用“9810海外仓”模式，依托跨境电商拓展海外市场；加强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与</w:t>
      </w: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大型渠道商合作，提高国内国际市场占有率，做大净菜进京市场。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16" w:firstLineChars="200"/>
        <w:jc w:val="left"/>
        <w:textAlignment w:val="auto"/>
        <w:rPr>
          <w:rFonts w:hint="eastAsia" w:ascii="方正黑体_GBK" w:hAnsi="方正黑体_GBK" w:eastAsia="方正黑体_GBK" w:cs="方正黑体_GBK"/>
          <w:spacing w:val="-6"/>
          <w:kern w:val="0"/>
          <w:sz w:val="32"/>
          <w:szCs w:val="24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wordWrap/>
        <w:overflowPunct/>
        <w:topLinePunct w:val="0"/>
        <w:bidi w:val="0"/>
        <w:snapToGrid/>
        <w:spacing w:after="0" w:line="560" w:lineRule="exact"/>
        <w:ind w:left="0" w:leftChars="0" w:right="0" w:firstLine="640" w:firstLineChars="200"/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三、帮扶企业升规增营收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16" w:firstLineChars="200"/>
        <w:jc w:val="left"/>
        <w:textAlignment w:val="auto"/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建立中小企业梯次培育库，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培育新的</w:t>
      </w: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链主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企业</w:t>
      </w: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。到“十五五”末，力争培育年营收20亿元级企业10家以上、亿元级50家以上、5000万元级100家左右。</w:t>
      </w:r>
    </w:p>
    <w:p>
      <w:pPr>
        <w:pStyle w:val="9"/>
        <w:keepNext w:val="0"/>
        <w:keepLines w:val="0"/>
        <w:pageBreakBefore w:val="0"/>
        <w:wordWrap/>
        <w:overflowPunct/>
        <w:topLinePunct w:val="0"/>
        <w:bidi w:val="0"/>
        <w:snapToGrid/>
        <w:spacing w:after="0" w:line="560" w:lineRule="exact"/>
        <w:ind w:left="0" w:leftChars="0" w:right="0" w:firstLine="640" w:firstLineChars="200"/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四、招大引强育龙头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16" w:firstLineChars="200"/>
        <w:jc w:val="left"/>
        <w:textAlignment w:val="auto"/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围绕小麦、玉米等6大优势产业链及生物科技等方向，瞄准中国500强、行业龙头，强化以商招商等模式，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争取一批大项目、好项目落户我市</w:t>
      </w: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。支持玉锋、今麦郎、金沙河转型升级，推进重点项目建设，带动全产业链发展。</w:t>
      </w:r>
    </w:p>
    <w:p>
      <w:pPr>
        <w:pStyle w:val="9"/>
        <w:keepNext w:val="0"/>
        <w:keepLines w:val="0"/>
        <w:pageBreakBefore w:val="0"/>
        <w:wordWrap/>
        <w:overflowPunct/>
        <w:topLinePunct w:val="0"/>
        <w:bidi w:val="0"/>
        <w:snapToGrid/>
        <w:spacing w:after="0" w:line="560" w:lineRule="exact"/>
        <w:ind w:left="0" w:leftChars="0" w:right="0" w:firstLine="640" w:firstLineChars="200"/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五、强化全产业链建设</w:t>
      </w:r>
    </w:p>
    <w:bookmarkEnd w:id="0"/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打通上下游环节，推动食品机械制造、原材料半成品等上游产业发展，对接食品包装、冷链物流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电商平台</w:t>
      </w:r>
      <w:r>
        <w:rPr>
          <w:rFonts w:hint="default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等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24"/>
          <w:lang w:val="en-US" w:eastAsia="zh-CN" w:bidi="ar-SA"/>
        </w:rPr>
        <w:t>下游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环节，实现上下游贯通、全链条舞动，全力打造我市食品加工全产业链。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  <w:t>感谢您对我们农业农村工作的关心和支持！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ascii="仿宋_GB2312" w:eastAsia="仿宋_GB2312"/>
          <w:b w:val="0"/>
          <w:bCs w:val="0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日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领导签发：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联系人及电话：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王百永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3288798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jc w:val="both"/>
        <w:textAlignment w:val="auto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市商务局。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2688"/>
    <w:rsid w:val="15FFA444"/>
    <w:rsid w:val="3AED6EF7"/>
    <w:rsid w:val="3D2D143A"/>
    <w:rsid w:val="3DEDB372"/>
    <w:rsid w:val="3DF5DC68"/>
    <w:rsid w:val="4A740A5B"/>
    <w:rsid w:val="52EA73AE"/>
    <w:rsid w:val="5A6E4C9D"/>
    <w:rsid w:val="5ABF27EC"/>
    <w:rsid w:val="65F62688"/>
    <w:rsid w:val="6BF3D8B6"/>
    <w:rsid w:val="73EA9531"/>
    <w:rsid w:val="774BB46F"/>
    <w:rsid w:val="7EE75362"/>
    <w:rsid w:val="7F2E3046"/>
    <w:rsid w:val="7F7DD40F"/>
    <w:rsid w:val="AEFFCD46"/>
    <w:rsid w:val="BB43684F"/>
    <w:rsid w:val="BCFF3156"/>
    <w:rsid w:val="BFFEF136"/>
    <w:rsid w:val="C4F7966F"/>
    <w:rsid w:val="E197BC41"/>
    <w:rsid w:val="E6A77025"/>
    <w:rsid w:val="F37E5050"/>
    <w:rsid w:val="F47F7BAF"/>
    <w:rsid w:val="FB8D3D0C"/>
    <w:rsid w:val="FFDF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0"/>
    <w:pPr>
      <w:ind w:firstLine="420" w:firstLineChars="200"/>
    </w:pPr>
  </w:style>
  <w:style w:type="paragraph" w:customStyle="1" w:styleId="3">
    <w:name w:val="Body Text Indent1"/>
    <w:basedOn w:val="1"/>
    <w:qFormat/>
    <w:uiPriority w:val="0"/>
    <w:pPr>
      <w:spacing w:after="120" w:afterLines="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Body Text"/>
    <w:basedOn w:val="1"/>
    <w:next w:val="1"/>
    <w:unhideWhenUsed/>
    <w:qFormat/>
    <w:uiPriority w:val="99"/>
    <w:pPr>
      <w:ind w:firstLine="640"/>
    </w:pPr>
    <w:rPr>
      <w:rFonts w:ascii="Calibri" w:hAnsi="Calibri" w:eastAsia="宋体" w:cs="Times New Roman"/>
      <w:szCs w:val="24"/>
    </w:rPr>
  </w:style>
  <w:style w:type="paragraph" w:styleId="8">
    <w:name w:val="Body Text Indent"/>
    <w:basedOn w:val="1"/>
    <w:next w:val="9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styleId="9">
    <w:name w:val="Body Text First Indent 2"/>
    <w:basedOn w:val="8"/>
    <w:next w:val="1"/>
    <w:qFormat/>
    <w:uiPriority w:val="0"/>
    <w:pPr>
      <w:ind w:left="420" w:leftChars="200" w:firstLine="420" w:firstLineChars="200"/>
    </w:pPr>
    <w:rPr>
      <w:rFonts w:ascii="Times New Roman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2023-05-28T00:42:00Z</dcterms:created>
  <dc:creator>风雨兼程</dc:creator>
  <cp:lastModifiedBy>ncj</cp:lastModifiedBy>
  <cp:lastPrinted>2026-05-09T02:28:00Z</cp:lastPrinted>
  <dcterms:modified xsi:type="dcterms:W3CDTF">2026-05-20T16:08:30Z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B49CF994E5901EE446393B66F83B37BD</vt:lpwstr>
  </property>
</Properties>
</file>